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1C2F97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30C6E685" w:rsidR="0036064E" w:rsidRPr="007342C1" w:rsidRDefault="00D463A3" w:rsidP="001C2F97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172F46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Warm Handoff Protocol for Community Health Center Referrals</w:t>
      </w:r>
    </w:p>
    <w:p w14:paraId="3731BFAA" w14:textId="77777777" w:rsidR="0036064E" w:rsidRPr="00154D04" w:rsidRDefault="009046CB" w:rsidP="001C2F97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4D615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0A755174" w14:textId="2F7928CC" w:rsidR="00E3222D" w:rsidRDefault="00E3222D" w:rsidP="001C2F97">
      <w:pPr>
        <w:rPr>
          <w:rFonts w:cs="Calibri"/>
          <w:sz w:val="24"/>
          <w:szCs w:val="24"/>
        </w:rPr>
      </w:pPr>
      <w:r w:rsidRPr="001C2F97">
        <w:rPr>
          <w:rFonts w:cs="Calibri"/>
          <w:b/>
          <w:bCs/>
          <w:sz w:val="24"/>
          <w:szCs w:val="24"/>
        </w:rPr>
        <w:t>Purpose:</w:t>
      </w:r>
      <w:r w:rsidR="001C2F97">
        <w:rPr>
          <w:b/>
          <w:bCs/>
        </w:rPr>
        <w:t xml:space="preserve"> </w:t>
      </w:r>
      <w:r w:rsidRPr="462D34A5">
        <w:rPr>
          <w:rFonts w:cs="Calibri"/>
          <w:sz w:val="24"/>
          <w:szCs w:val="24"/>
        </w:rPr>
        <w:t>To ensure that families feel supported and informed when transitioning to services outside of the community health center (e.g., early intervention, infant mental health, preschool special education, sub-specialty care).</w:t>
      </w:r>
    </w:p>
    <w:p w14:paraId="70AF7FE8" w14:textId="77777777" w:rsidR="001C2F97" w:rsidRPr="001C2F97" w:rsidRDefault="001C2F97" w:rsidP="001C2F97">
      <w:pPr>
        <w:rPr>
          <w:b/>
          <w:bCs/>
        </w:rPr>
      </w:pPr>
    </w:p>
    <w:p w14:paraId="51C29460" w14:textId="77777777" w:rsidR="00E3222D" w:rsidRPr="001C2F97" w:rsidRDefault="00E3222D" w:rsidP="001C2F97">
      <w:pPr>
        <w:rPr>
          <w:b/>
          <w:bCs/>
        </w:rPr>
      </w:pPr>
      <w:r w:rsidRPr="001C2F97">
        <w:rPr>
          <w:rFonts w:cs="Calibri"/>
          <w:b/>
          <w:bCs/>
          <w:sz w:val="24"/>
          <w:szCs w:val="24"/>
        </w:rPr>
        <w:t>Team Roles &amp; Responsibilities:</w:t>
      </w:r>
    </w:p>
    <w:p w14:paraId="40B3B213" w14:textId="77777777" w:rsidR="001C2F97" w:rsidRDefault="001C2F97" w:rsidP="001C2F97">
      <w:pPr>
        <w:rPr>
          <w:rFonts w:cs="Calibri"/>
          <w:sz w:val="24"/>
          <w:szCs w:val="24"/>
        </w:rPr>
      </w:pPr>
    </w:p>
    <w:p w14:paraId="30C2FA6C" w14:textId="3D78070F" w:rsidR="00E3222D" w:rsidRDefault="00E3222D" w:rsidP="001C2F97">
      <w:pPr>
        <w:ind w:left="720"/>
      </w:pPr>
      <w:r w:rsidRPr="462D34A5">
        <w:rPr>
          <w:rFonts w:cs="Calibri"/>
          <w:sz w:val="24"/>
          <w:szCs w:val="24"/>
        </w:rPr>
        <w:t>1. Primary Care Provider (PCP)</w:t>
      </w:r>
    </w:p>
    <w:p w14:paraId="430DC904" w14:textId="561EDA52" w:rsidR="00E3222D" w:rsidRDefault="00E3222D" w:rsidP="001C2F97">
      <w:pPr>
        <w:ind w:left="720"/>
      </w:pPr>
      <w:r w:rsidRPr="462D34A5">
        <w:rPr>
          <w:rFonts w:cs="Calibri"/>
          <w:sz w:val="24"/>
          <w:szCs w:val="24"/>
        </w:rPr>
        <w:t>Role: Initiator of Referral</w:t>
      </w:r>
    </w:p>
    <w:p w14:paraId="02E578BF" w14:textId="77777777" w:rsidR="00E3222D" w:rsidRDefault="00E3222D" w:rsidP="001C2F97">
      <w:pPr>
        <w:ind w:left="720"/>
      </w:pPr>
      <w:r w:rsidRPr="462D34A5">
        <w:rPr>
          <w:rFonts w:cs="Calibri"/>
          <w:sz w:val="24"/>
          <w:szCs w:val="24"/>
        </w:rPr>
        <w:t>Responsibilities:</w:t>
      </w:r>
    </w:p>
    <w:p w14:paraId="3855E625" w14:textId="77777777" w:rsidR="00E3222D" w:rsidRDefault="00E3222D" w:rsidP="001C2F97">
      <w:pPr>
        <w:pStyle w:val="ListParagraph"/>
        <w:numPr>
          <w:ilvl w:val="0"/>
          <w:numId w:val="24"/>
        </w:numPr>
        <w:contextualSpacing w:val="0"/>
      </w:pPr>
      <w:r w:rsidRPr="462D34A5">
        <w:rPr>
          <w:rFonts w:cs="Calibri"/>
          <w:sz w:val="24"/>
          <w:szCs w:val="24"/>
        </w:rPr>
        <w:t>Discuss the referral with the family using plain, respectful language</w:t>
      </w:r>
    </w:p>
    <w:p w14:paraId="526ADA1B" w14:textId="77777777" w:rsidR="00E3222D" w:rsidRDefault="00E3222D" w:rsidP="001C2F97">
      <w:pPr>
        <w:pStyle w:val="ListParagraph"/>
        <w:numPr>
          <w:ilvl w:val="0"/>
          <w:numId w:val="24"/>
        </w:numPr>
        <w:contextualSpacing w:val="0"/>
      </w:pPr>
      <w:r w:rsidRPr="462D34A5">
        <w:rPr>
          <w:rFonts w:cs="Calibri"/>
          <w:sz w:val="24"/>
          <w:szCs w:val="24"/>
        </w:rPr>
        <w:t>Explain the purpose, benefit, and next steps</w:t>
      </w:r>
    </w:p>
    <w:p w14:paraId="683E2548" w14:textId="30F9C392" w:rsidR="00E3222D" w:rsidRDefault="00E3222D" w:rsidP="001C2F97">
      <w:pPr>
        <w:pStyle w:val="ListParagraph"/>
        <w:numPr>
          <w:ilvl w:val="0"/>
          <w:numId w:val="24"/>
        </w:numPr>
        <w:contextualSpacing w:val="0"/>
      </w:pPr>
      <w:proofErr w:type="gramStart"/>
      <w:r w:rsidRPr="462D34A5">
        <w:rPr>
          <w:rFonts w:cs="Calibri"/>
          <w:sz w:val="24"/>
          <w:szCs w:val="24"/>
        </w:rPr>
        <w:t>Document</w:t>
      </w:r>
      <w:proofErr w:type="gramEnd"/>
      <w:r w:rsidRPr="462D34A5">
        <w:rPr>
          <w:rFonts w:cs="Calibri"/>
          <w:sz w:val="24"/>
          <w:szCs w:val="24"/>
        </w:rPr>
        <w:t xml:space="preserve"> the reason for referral in the </w:t>
      </w:r>
      <w:r w:rsidR="001C2F97">
        <w:rPr>
          <w:rFonts w:cs="Calibri"/>
          <w:sz w:val="24"/>
          <w:szCs w:val="24"/>
        </w:rPr>
        <w:t>electronic health record (</w:t>
      </w:r>
      <w:r w:rsidR="00DB45A0">
        <w:rPr>
          <w:rFonts w:cs="Calibri"/>
          <w:sz w:val="24"/>
          <w:szCs w:val="24"/>
        </w:rPr>
        <w:t>EHR)</w:t>
      </w:r>
    </w:p>
    <w:p w14:paraId="33293571" w14:textId="77777777" w:rsidR="00E3222D" w:rsidRDefault="00E3222D" w:rsidP="001C2F97">
      <w:pPr>
        <w:pStyle w:val="ListParagraph"/>
        <w:numPr>
          <w:ilvl w:val="0"/>
          <w:numId w:val="24"/>
        </w:numPr>
        <w:contextualSpacing w:val="0"/>
      </w:pPr>
      <w:r w:rsidRPr="462D34A5">
        <w:rPr>
          <w:rFonts w:cs="Calibri"/>
          <w:sz w:val="24"/>
          <w:szCs w:val="24"/>
        </w:rPr>
        <w:t>Provide initial clinical documentation required by the referral agency</w:t>
      </w:r>
    </w:p>
    <w:p w14:paraId="4EF3F44F" w14:textId="77777777" w:rsidR="00E3222D" w:rsidRDefault="00E3222D" w:rsidP="001C2F97">
      <w:pPr>
        <w:pStyle w:val="ListParagraph"/>
        <w:numPr>
          <w:ilvl w:val="0"/>
          <w:numId w:val="24"/>
        </w:numPr>
        <w:contextualSpacing w:val="0"/>
      </w:pPr>
      <w:r w:rsidRPr="462D34A5">
        <w:rPr>
          <w:rFonts w:cs="Calibri"/>
          <w:sz w:val="24"/>
          <w:szCs w:val="24"/>
        </w:rPr>
        <w:t>Warmly introduce the care coordinator (in person or virtually)</w:t>
      </w:r>
    </w:p>
    <w:p w14:paraId="3A452EAB" w14:textId="77777777" w:rsidR="001C2F97" w:rsidRDefault="001C2F97" w:rsidP="001C2F97">
      <w:pPr>
        <w:rPr>
          <w:rFonts w:cs="Calibri"/>
          <w:sz w:val="24"/>
          <w:szCs w:val="24"/>
        </w:rPr>
      </w:pPr>
    </w:p>
    <w:p w14:paraId="7FF066BE" w14:textId="3D31CAFD" w:rsidR="00E3222D" w:rsidRDefault="00E3222D" w:rsidP="001C2F97">
      <w:pPr>
        <w:ind w:left="720"/>
      </w:pPr>
      <w:r w:rsidRPr="462D34A5">
        <w:rPr>
          <w:rFonts w:cs="Calibri"/>
          <w:sz w:val="24"/>
          <w:szCs w:val="24"/>
        </w:rPr>
        <w:t>2. Care Coordinator or Referral Specialist</w:t>
      </w:r>
    </w:p>
    <w:p w14:paraId="44A28461" w14:textId="77777777" w:rsidR="00E3222D" w:rsidRDefault="00E3222D" w:rsidP="001C2F97">
      <w:pPr>
        <w:ind w:left="720"/>
      </w:pPr>
      <w:r w:rsidRPr="462D34A5">
        <w:rPr>
          <w:rFonts w:cs="Calibri"/>
          <w:sz w:val="24"/>
          <w:szCs w:val="24"/>
        </w:rPr>
        <w:t>Role: Central Point of Contact for Coordination</w:t>
      </w:r>
    </w:p>
    <w:p w14:paraId="29BD52BC" w14:textId="77777777" w:rsidR="00E3222D" w:rsidRDefault="00E3222D" w:rsidP="001C2F97">
      <w:pPr>
        <w:ind w:left="720"/>
      </w:pPr>
      <w:r w:rsidRPr="462D34A5">
        <w:rPr>
          <w:rFonts w:cs="Calibri"/>
          <w:sz w:val="24"/>
          <w:szCs w:val="24"/>
        </w:rPr>
        <w:t>Responsibilities:</w:t>
      </w:r>
    </w:p>
    <w:p w14:paraId="5F1BB370" w14:textId="6F49AF24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Meet with the family to review referral details</w:t>
      </w:r>
    </w:p>
    <w:p w14:paraId="44BFB1EB" w14:textId="09F0AD01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Confirm family understanding and answer questions</w:t>
      </w:r>
    </w:p>
    <w:p w14:paraId="0919633C" w14:textId="7AEDA570" w:rsidR="00E3222D" w:rsidRPr="00DB45A0" w:rsidRDefault="00695FE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E3222D" w:rsidRPr="462D34A5">
        <w:rPr>
          <w:rFonts w:cs="Calibri"/>
          <w:sz w:val="24"/>
          <w:szCs w:val="24"/>
        </w:rPr>
        <w:t>btain consent for release of information and coordinate paperwork</w:t>
      </w:r>
    </w:p>
    <w:p w14:paraId="2E00A6A0" w14:textId="6AE38F90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 xml:space="preserve">Contact the receiving agency/provider to confirm </w:t>
      </w:r>
      <w:proofErr w:type="gramStart"/>
      <w:r w:rsidRPr="462D34A5">
        <w:rPr>
          <w:rFonts w:cs="Calibri"/>
          <w:sz w:val="24"/>
          <w:szCs w:val="24"/>
        </w:rPr>
        <w:t>referral</w:t>
      </w:r>
      <w:proofErr w:type="gramEnd"/>
      <w:r w:rsidRPr="462D34A5">
        <w:rPr>
          <w:rFonts w:cs="Calibri"/>
          <w:sz w:val="24"/>
          <w:szCs w:val="24"/>
        </w:rPr>
        <w:t xml:space="preserve"> was received</w:t>
      </w:r>
    </w:p>
    <w:p w14:paraId="6A0519F2" w14:textId="36682A64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Schedule follow-up with the family to check on referral status (within 5 days and again by 14 days)</w:t>
      </w:r>
    </w:p>
    <w:p w14:paraId="60C1403D" w14:textId="0A26A227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Ensure outcomes are recorded in EHR</w:t>
      </w:r>
    </w:p>
    <w:p w14:paraId="0B9EB1B2" w14:textId="77777777" w:rsidR="00695FED" w:rsidRDefault="00695FED" w:rsidP="001C2F97">
      <w:pPr>
        <w:rPr>
          <w:rFonts w:cs="Calibri"/>
          <w:sz w:val="24"/>
          <w:szCs w:val="24"/>
        </w:rPr>
      </w:pPr>
    </w:p>
    <w:p w14:paraId="70CA5081" w14:textId="0727596F" w:rsidR="00E3222D" w:rsidRDefault="00E3222D" w:rsidP="00695FED">
      <w:pPr>
        <w:ind w:left="720"/>
      </w:pPr>
      <w:r w:rsidRPr="462D34A5">
        <w:rPr>
          <w:rFonts w:cs="Calibri"/>
          <w:sz w:val="24"/>
          <w:szCs w:val="24"/>
        </w:rPr>
        <w:t>3. Medical Assistant or Front Desk Staff</w:t>
      </w:r>
    </w:p>
    <w:p w14:paraId="1C7F57BB" w14:textId="77777777" w:rsidR="00E3222D" w:rsidRDefault="00E3222D" w:rsidP="00695FED">
      <w:pPr>
        <w:ind w:left="720"/>
      </w:pPr>
      <w:r w:rsidRPr="462D34A5">
        <w:rPr>
          <w:rFonts w:cs="Calibri"/>
          <w:sz w:val="24"/>
          <w:szCs w:val="24"/>
        </w:rPr>
        <w:t>Role: Administrative Support</w:t>
      </w:r>
    </w:p>
    <w:p w14:paraId="5C5565F1" w14:textId="77777777" w:rsidR="00E3222D" w:rsidRDefault="00E3222D" w:rsidP="00695FED">
      <w:pPr>
        <w:ind w:left="720"/>
      </w:pPr>
      <w:r w:rsidRPr="462D34A5">
        <w:rPr>
          <w:rFonts w:cs="Calibri"/>
          <w:sz w:val="24"/>
          <w:szCs w:val="24"/>
        </w:rPr>
        <w:t>Responsibilities:</w:t>
      </w:r>
    </w:p>
    <w:p w14:paraId="5334B38E" w14:textId="2AC30EC6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Provide the family with referral handouts or care instructions</w:t>
      </w:r>
    </w:p>
    <w:p w14:paraId="27D922BB" w14:textId="4D83A102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Assist with scheduling any appointments, transportation coordination, or interpreter needs</w:t>
      </w:r>
    </w:p>
    <w:p w14:paraId="50163919" w14:textId="0D0E547B" w:rsidR="00E3222D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Ensure the family leaves the visit with clear next steps and contact information</w:t>
      </w:r>
    </w:p>
    <w:p w14:paraId="1298BCC1" w14:textId="4806CC5B" w:rsidR="00695FED" w:rsidRPr="00DB45A0" w:rsidRDefault="00695FED" w:rsidP="00695FED">
      <w:pPr>
        <w:pStyle w:val="ListParagraph"/>
        <w:ind w:left="1440"/>
        <w:contextualSpacing w:val="0"/>
        <w:rPr>
          <w:rFonts w:cs="Calibri"/>
          <w:sz w:val="24"/>
          <w:szCs w:val="24"/>
        </w:rPr>
      </w:pPr>
    </w:p>
    <w:p w14:paraId="7F9953C3" w14:textId="77777777" w:rsidR="00E3222D" w:rsidRDefault="00E3222D" w:rsidP="00695FED">
      <w:pPr>
        <w:ind w:left="720"/>
      </w:pPr>
      <w:r w:rsidRPr="462D34A5">
        <w:rPr>
          <w:rFonts w:cs="Calibri"/>
          <w:sz w:val="24"/>
          <w:szCs w:val="24"/>
        </w:rPr>
        <w:lastRenderedPageBreak/>
        <w:t>4. Behavioral Health or Early Childhood Specialist (if applicable)</w:t>
      </w:r>
    </w:p>
    <w:p w14:paraId="382F5E52" w14:textId="77777777" w:rsidR="00E3222D" w:rsidRDefault="00E3222D" w:rsidP="00695FED">
      <w:pPr>
        <w:ind w:left="720"/>
      </w:pPr>
      <w:r w:rsidRPr="462D34A5">
        <w:rPr>
          <w:rFonts w:cs="Calibri"/>
          <w:sz w:val="24"/>
          <w:szCs w:val="24"/>
        </w:rPr>
        <w:t>Role: Supportive Services Connector</w:t>
      </w:r>
    </w:p>
    <w:p w14:paraId="0C423AA5" w14:textId="77777777" w:rsidR="00E3222D" w:rsidRDefault="00E3222D" w:rsidP="00695FED">
      <w:pPr>
        <w:ind w:left="720"/>
      </w:pPr>
      <w:r w:rsidRPr="462D34A5">
        <w:rPr>
          <w:rFonts w:cs="Calibri"/>
          <w:sz w:val="24"/>
          <w:szCs w:val="24"/>
        </w:rPr>
        <w:t>Responsibilities:</w:t>
      </w:r>
    </w:p>
    <w:p w14:paraId="63D09106" w14:textId="266255A9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Join the handoff if the referral is behavioral, developmental, or social-emotional</w:t>
      </w:r>
    </w:p>
    <w:p w14:paraId="53587F27" w14:textId="495E680E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Offer trauma-informed guidance and emotional support to the family</w:t>
      </w:r>
    </w:p>
    <w:p w14:paraId="0512CB32" w14:textId="0E3B1EB8" w:rsidR="00E3222D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Coordinate directly with the receiving mental health or early childhood provider as needed</w:t>
      </w:r>
    </w:p>
    <w:p w14:paraId="2960F86D" w14:textId="615D59DD" w:rsidR="00695FED" w:rsidRPr="00DB45A0" w:rsidRDefault="00695FED" w:rsidP="00695FED">
      <w:pPr>
        <w:pStyle w:val="ListParagraph"/>
        <w:ind w:left="1440"/>
        <w:contextualSpacing w:val="0"/>
        <w:rPr>
          <w:rFonts w:cs="Calibri"/>
          <w:sz w:val="24"/>
          <w:szCs w:val="24"/>
        </w:rPr>
      </w:pPr>
    </w:p>
    <w:p w14:paraId="3D09F057" w14:textId="77777777" w:rsidR="00E3222D" w:rsidRDefault="00E3222D" w:rsidP="00695FED">
      <w:pPr>
        <w:ind w:left="720"/>
      </w:pPr>
      <w:r w:rsidRPr="462D34A5">
        <w:rPr>
          <w:rFonts w:cs="Calibri"/>
          <w:sz w:val="24"/>
          <w:szCs w:val="24"/>
        </w:rPr>
        <w:t>5. Family Engagement Liaison or Peer Support (if available)</w:t>
      </w:r>
    </w:p>
    <w:p w14:paraId="415615C4" w14:textId="77777777" w:rsidR="00E3222D" w:rsidRDefault="00E3222D" w:rsidP="00695FED">
      <w:pPr>
        <w:ind w:left="720"/>
      </w:pPr>
      <w:r w:rsidRPr="462D34A5">
        <w:rPr>
          <w:rFonts w:cs="Calibri"/>
          <w:sz w:val="24"/>
          <w:szCs w:val="24"/>
        </w:rPr>
        <w:t>Role: Family Advocate</w:t>
      </w:r>
    </w:p>
    <w:p w14:paraId="1E8DEA14" w14:textId="77777777" w:rsidR="00E3222D" w:rsidRDefault="00E3222D" w:rsidP="00695FED">
      <w:pPr>
        <w:ind w:left="720"/>
      </w:pPr>
      <w:r w:rsidRPr="462D34A5">
        <w:rPr>
          <w:rFonts w:cs="Calibri"/>
          <w:sz w:val="24"/>
          <w:szCs w:val="24"/>
        </w:rPr>
        <w:t>Responsibilities:</w:t>
      </w:r>
    </w:p>
    <w:p w14:paraId="4559CDFE" w14:textId="1509EE78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Provide lived experience and emotional support during the handoff</w:t>
      </w:r>
    </w:p>
    <w:p w14:paraId="2140631D" w14:textId="6E213BAD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Help the family prepare questions for the new provider</w:t>
      </w:r>
    </w:p>
    <w:p w14:paraId="3E272135" w14:textId="41585AE3" w:rsidR="00E3222D" w:rsidRPr="00DB45A0" w:rsidRDefault="00E3222D" w:rsidP="00DB45A0">
      <w:pPr>
        <w:pStyle w:val="ListParagraph"/>
        <w:numPr>
          <w:ilvl w:val="0"/>
          <w:numId w:val="24"/>
        </w:numPr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Follow up with the family after the first appointment to offer continued encouragement</w:t>
      </w:r>
    </w:p>
    <w:p w14:paraId="7A890DD7" w14:textId="77777777" w:rsidR="00DB45A0" w:rsidRDefault="00DB45A0" w:rsidP="001C2F97">
      <w:pPr>
        <w:rPr>
          <w:rFonts w:cs="Calibri"/>
          <w:sz w:val="24"/>
          <w:szCs w:val="24"/>
        </w:rPr>
      </w:pPr>
    </w:p>
    <w:p w14:paraId="7E31C7A4" w14:textId="2981FB0E" w:rsidR="00E3222D" w:rsidRPr="00DB45A0" w:rsidRDefault="00E3222D" w:rsidP="001C2F97">
      <w:pPr>
        <w:rPr>
          <w:b/>
          <w:bCs/>
        </w:rPr>
      </w:pPr>
      <w:r w:rsidRPr="00DB45A0">
        <w:rPr>
          <w:rFonts w:cs="Calibri"/>
          <w:b/>
          <w:bCs/>
          <w:sz w:val="24"/>
          <w:szCs w:val="24"/>
        </w:rPr>
        <w:t>Key Elements of a Warm Handoff:</w:t>
      </w:r>
    </w:p>
    <w:p w14:paraId="56C4D32A" w14:textId="437AC107" w:rsidR="00E3222D" w:rsidRPr="00DB45A0" w:rsidRDefault="00E3222D" w:rsidP="00A07032">
      <w:pPr>
        <w:pStyle w:val="ListParagraph"/>
        <w:numPr>
          <w:ilvl w:val="0"/>
          <w:numId w:val="24"/>
        </w:numPr>
        <w:ind w:left="1080"/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In-</w:t>
      </w:r>
      <w:r w:rsidR="00695FED">
        <w:rPr>
          <w:rFonts w:cs="Calibri"/>
          <w:sz w:val="24"/>
          <w:szCs w:val="24"/>
        </w:rPr>
        <w:t>P</w:t>
      </w:r>
      <w:r w:rsidRPr="462D34A5">
        <w:rPr>
          <w:rFonts w:cs="Calibri"/>
          <w:sz w:val="24"/>
          <w:szCs w:val="24"/>
        </w:rPr>
        <w:t>erson or Real-Time Introduction (phone, video, or live)</w:t>
      </w:r>
    </w:p>
    <w:p w14:paraId="57E5E45F" w14:textId="47D0A424" w:rsidR="00E3222D" w:rsidRPr="00DB45A0" w:rsidRDefault="00E3222D" w:rsidP="00A07032">
      <w:pPr>
        <w:pStyle w:val="ListParagraph"/>
        <w:numPr>
          <w:ilvl w:val="0"/>
          <w:numId w:val="24"/>
        </w:numPr>
        <w:ind w:left="1080"/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Simple, Clear Language tailored to the family’s literacy level</w:t>
      </w:r>
    </w:p>
    <w:p w14:paraId="297702DB" w14:textId="70F44FFE" w:rsidR="00E3222D" w:rsidRPr="00DB45A0" w:rsidRDefault="00E3222D" w:rsidP="00A07032">
      <w:pPr>
        <w:pStyle w:val="ListParagraph"/>
        <w:numPr>
          <w:ilvl w:val="0"/>
          <w:numId w:val="24"/>
        </w:numPr>
        <w:ind w:left="1080"/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Acknowledgment of Family Values and Concerns</w:t>
      </w:r>
    </w:p>
    <w:p w14:paraId="55B54614" w14:textId="0F7BD925" w:rsidR="00E3222D" w:rsidRPr="00DB45A0" w:rsidRDefault="00E3222D" w:rsidP="00A07032">
      <w:pPr>
        <w:pStyle w:val="ListParagraph"/>
        <w:numPr>
          <w:ilvl w:val="0"/>
          <w:numId w:val="24"/>
        </w:numPr>
        <w:ind w:left="1080"/>
        <w:contextualSpacing w:val="0"/>
        <w:rPr>
          <w:rFonts w:cs="Calibri"/>
          <w:sz w:val="24"/>
          <w:szCs w:val="24"/>
        </w:rPr>
      </w:pPr>
      <w:r w:rsidRPr="462D34A5">
        <w:rPr>
          <w:rFonts w:cs="Calibri"/>
          <w:sz w:val="24"/>
          <w:szCs w:val="24"/>
        </w:rPr>
        <w:t>Documentation of All Steps in the EHR and referral tracking tool</w:t>
      </w:r>
    </w:p>
    <w:p w14:paraId="264E41C9" w14:textId="77777777" w:rsidR="00E3222D" w:rsidRDefault="00E3222D" w:rsidP="001C2F97">
      <w:pPr>
        <w:pStyle w:val="MM-H1TOC-1"/>
        <w:spacing w:before="0" w:after="0" w:line="240" w:lineRule="auto"/>
        <w:jc w:val="left"/>
        <w:rPr>
          <w:sz w:val="36"/>
          <w:szCs w:val="36"/>
        </w:rPr>
      </w:pPr>
    </w:p>
    <w:p w14:paraId="4D359A54" w14:textId="4F30AF97" w:rsidR="00137405" w:rsidRPr="00154D04" w:rsidRDefault="00137405" w:rsidP="001C2F97">
      <w:pPr>
        <w:rPr>
          <w:rFonts w:asciiTheme="minorHAnsi" w:hAnsiTheme="minorHAnsi" w:cstheme="minorHAnsi"/>
          <w:szCs w:val="24"/>
        </w:rPr>
      </w:pPr>
    </w:p>
    <w:sectPr w:rsidR="00137405" w:rsidRPr="00154D04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54CB" w14:textId="77777777" w:rsidR="00524AB9" w:rsidRDefault="00524AB9" w:rsidP="009046CB">
      <w:r>
        <w:separator/>
      </w:r>
    </w:p>
  </w:endnote>
  <w:endnote w:type="continuationSeparator" w:id="0">
    <w:p w14:paraId="24061C7A" w14:textId="77777777" w:rsidR="00524AB9" w:rsidRDefault="00524AB9" w:rsidP="009046CB">
      <w:r>
        <w:continuationSeparator/>
      </w:r>
    </w:p>
  </w:endnote>
  <w:endnote w:type="continuationNotice" w:id="1">
    <w:p w14:paraId="401D9826" w14:textId="77777777" w:rsidR="00524AB9" w:rsidRDefault="00524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638C" w14:textId="77777777" w:rsidR="00524AB9" w:rsidRDefault="00524AB9" w:rsidP="009046CB">
      <w:r>
        <w:separator/>
      </w:r>
    </w:p>
  </w:footnote>
  <w:footnote w:type="continuationSeparator" w:id="0">
    <w:p w14:paraId="3FB11A21" w14:textId="77777777" w:rsidR="00524AB9" w:rsidRDefault="00524AB9" w:rsidP="009046CB">
      <w:r>
        <w:continuationSeparator/>
      </w:r>
    </w:p>
  </w:footnote>
  <w:footnote w:type="continuationNotice" w:id="1">
    <w:p w14:paraId="3D3E3D1A" w14:textId="77777777" w:rsidR="00524AB9" w:rsidRDefault="00524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FAC5D9E"/>
    <w:multiLevelType w:val="hybridMultilevel"/>
    <w:tmpl w:val="793697A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C1130"/>
    <w:multiLevelType w:val="hybridMultilevel"/>
    <w:tmpl w:val="016E4014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3" w15:restartNumberingAfterBreak="0">
    <w:nsid w:val="4BF4215B"/>
    <w:multiLevelType w:val="hybridMultilevel"/>
    <w:tmpl w:val="8A8C96C0"/>
    <w:lvl w:ilvl="0" w:tplc="F9CC90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1DA52A9"/>
    <w:multiLevelType w:val="hybridMultilevel"/>
    <w:tmpl w:val="DFFE98B6"/>
    <w:lvl w:ilvl="0" w:tplc="D9369644">
      <w:start w:val="4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05621"/>
    <w:multiLevelType w:val="hybridMultilevel"/>
    <w:tmpl w:val="151A02FC"/>
    <w:lvl w:ilvl="0" w:tplc="7DDCD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8E6921"/>
    <w:multiLevelType w:val="hybridMultilevel"/>
    <w:tmpl w:val="9E4AEFC8"/>
    <w:lvl w:ilvl="0" w:tplc="237ED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11"/>
  </w:num>
  <w:num w:numId="2" w16cid:durableId="536547496">
    <w:abstractNumId w:val="23"/>
  </w:num>
  <w:num w:numId="3" w16cid:durableId="1239441507">
    <w:abstractNumId w:val="22"/>
  </w:num>
  <w:num w:numId="4" w16cid:durableId="39327996">
    <w:abstractNumId w:val="20"/>
  </w:num>
  <w:num w:numId="5" w16cid:durableId="280384577">
    <w:abstractNumId w:val="3"/>
  </w:num>
  <w:num w:numId="6" w16cid:durableId="842009396">
    <w:abstractNumId w:val="10"/>
  </w:num>
  <w:num w:numId="7" w16cid:durableId="1150176885">
    <w:abstractNumId w:val="14"/>
  </w:num>
  <w:num w:numId="8" w16cid:durableId="1161434555">
    <w:abstractNumId w:val="6"/>
  </w:num>
  <w:num w:numId="9" w16cid:durableId="238712887">
    <w:abstractNumId w:val="7"/>
  </w:num>
  <w:num w:numId="10" w16cid:durableId="487525036">
    <w:abstractNumId w:val="0"/>
  </w:num>
  <w:num w:numId="11" w16cid:durableId="827481607">
    <w:abstractNumId w:val="21"/>
  </w:num>
  <w:num w:numId="12" w16cid:durableId="1805346553">
    <w:abstractNumId w:val="8"/>
  </w:num>
  <w:num w:numId="13" w16cid:durableId="1113018670">
    <w:abstractNumId w:val="5"/>
  </w:num>
  <w:num w:numId="14" w16cid:durableId="1514109522">
    <w:abstractNumId w:val="16"/>
  </w:num>
  <w:num w:numId="15" w16cid:durableId="1841964249">
    <w:abstractNumId w:val="9"/>
  </w:num>
  <w:num w:numId="16" w16cid:durableId="741559792">
    <w:abstractNumId w:val="1"/>
  </w:num>
  <w:num w:numId="17" w16cid:durableId="419714374">
    <w:abstractNumId w:val="19"/>
  </w:num>
  <w:num w:numId="18" w16cid:durableId="2022078370">
    <w:abstractNumId w:val="4"/>
  </w:num>
  <w:num w:numId="19" w16cid:durableId="1761758638">
    <w:abstractNumId w:val="12"/>
  </w:num>
  <w:num w:numId="20" w16cid:durableId="1532258898">
    <w:abstractNumId w:val="2"/>
  </w:num>
  <w:num w:numId="21" w16cid:durableId="1982079194">
    <w:abstractNumId w:val="18"/>
  </w:num>
  <w:num w:numId="22" w16cid:durableId="1205026635">
    <w:abstractNumId w:val="17"/>
  </w:num>
  <w:num w:numId="23" w16cid:durableId="1929583683">
    <w:abstractNumId w:val="13"/>
  </w:num>
  <w:num w:numId="24" w16cid:durableId="176706994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B4897"/>
    <w:rsid w:val="001B7C18"/>
    <w:rsid w:val="001C2E81"/>
    <w:rsid w:val="001C2F97"/>
    <w:rsid w:val="001D0B70"/>
    <w:rsid w:val="001E116B"/>
    <w:rsid w:val="001F6710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4C539B"/>
    <w:rsid w:val="00507AB4"/>
    <w:rsid w:val="00510960"/>
    <w:rsid w:val="00510CA0"/>
    <w:rsid w:val="00511163"/>
    <w:rsid w:val="00524AB9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95FED"/>
    <w:rsid w:val="006A618A"/>
    <w:rsid w:val="006B4F38"/>
    <w:rsid w:val="006D5A02"/>
    <w:rsid w:val="006E3DE6"/>
    <w:rsid w:val="006F0FEF"/>
    <w:rsid w:val="006F4236"/>
    <w:rsid w:val="00704AE1"/>
    <w:rsid w:val="00704C29"/>
    <w:rsid w:val="00706083"/>
    <w:rsid w:val="00707846"/>
    <w:rsid w:val="00712A91"/>
    <w:rsid w:val="0071678D"/>
    <w:rsid w:val="0071713F"/>
    <w:rsid w:val="007263D9"/>
    <w:rsid w:val="00727CAD"/>
    <w:rsid w:val="00732B32"/>
    <w:rsid w:val="007342C1"/>
    <w:rsid w:val="00735FE2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9F3134"/>
    <w:rsid w:val="00A07032"/>
    <w:rsid w:val="00A13683"/>
    <w:rsid w:val="00A37E86"/>
    <w:rsid w:val="00A430A5"/>
    <w:rsid w:val="00A435BB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0D90"/>
    <w:rsid w:val="00B7484F"/>
    <w:rsid w:val="00B74A07"/>
    <w:rsid w:val="00B820F2"/>
    <w:rsid w:val="00B911B8"/>
    <w:rsid w:val="00BA5A81"/>
    <w:rsid w:val="00BB1C7C"/>
    <w:rsid w:val="00BB207D"/>
    <w:rsid w:val="00BB2ADD"/>
    <w:rsid w:val="00BC0733"/>
    <w:rsid w:val="00BC6394"/>
    <w:rsid w:val="00BE296F"/>
    <w:rsid w:val="00BE5039"/>
    <w:rsid w:val="00BE7107"/>
    <w:rsid w:val="00C018FB"/>
    <w:rsid w:val="00C1657B"/>
    <w:rsid w:val="00C174F1"/>
    <w:rsid w:val="00C41D7F"/>
    <w:rsid w:val="00C47586"/>
    <w:rsid w:val="00C531B3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32329"/>
    <w:rsid w:val="00D463A3"/>
    <w:rsid w:val="00D50155"/>
    <w:rsid w:val="00D572E4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22D"/>
    <w:rsid w:val="00E32C92"/>
    <w:rsid w:val="00E41BF9"/>
    <w:rsid w:val="00E4504D"/>
    <w:rsid w:val="00E46D3A"/>
    <w:rsid w:val="00E63BA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6095"/>
    <w:rsid w:val="00EF70F9"/>
    <w:rsid w:val="00EF78D4"/>
    <w:rsid w:val="00F1028B"/>
    <w:rsid w:val="00F37E4D"/>
    <w:rsid w:val="00F40A0E"/>
    <w:rsid w:val="00F51A91"/>
    <w:rsid w:val="00F767A1"/>
    <w:rsid w:val="00F831B4"/>
    <w:rsid w:val="00F839B9"/>
    <w:rsid w:val="00F937FE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6</TotalTime>
  <Pages>2</Pages>
  <Words>343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8</cp:revision>
  <dcterms:created xsi:type="dcterms:W3CDTF">2025-05-25T19:46:00Z</dcterms:created>
  <dcterms:modified xsi:type="dcterms:W3CDTF">2025-05-25T19:51:00Z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