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1C2F97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1C2F9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3686689B" w:rsidR="0036064E" w:rsidRPr="007342C1" w:rsidRDefault="00D463A3" w:rsidP="001C2F97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714CBA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Care Coordination Protocol: Early Intervention (Example Parts C and B)</w:t>
      </w:r>
    </w:p>
    <w:p w14:paraId="3731BFAA" w14:textId="77777777" w:rsidR="0036064E" w:rsidRPr="00154D04" w:rsidRDefault="009046CB" w:rsidP="001C2F97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E85E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D05155A" w14:textId="4FAF9737" w:rsidR="00D01051" w:rsidRDefault="00D01051" w:rsidP="00D01051">
      <w:pPr>
        <w:pStyle w:val="MM-BodyText"/>
        <w:spacing w:before="0" w:after="0" w:line="240" w:lineRule="auto"/>
        <w:jc w:val="left"/>
      </w:pPr>
      <w:r w:rsidRPr="0016190C">
        <w:t xml:space="preserve">This protocol outlines the standardized process for coordinating care between the community health center and </w:t>
      </w:r>
      <w:r>
        <w:t>early intervention</w:t>
      </w:r>
      <w:r w:rsidRPr="0016190C">
        <w:t xml:space="preserve"> </w:t>
      </w:r>
      <w:r w:rsidR="00CA14B6">
        <w:t xml:space="preserve">(EI) </w:t>
      </w:r>
      <w:r w:rsidRPr="0016190C">
        <w:t xml:space="preserve">programs under IDEA Parts C and B. It leverages pre-built referral templates within the </w:t>
      </w:r>
      <w:r>
        <w:t>electronic health record</w:t>
      </w:r>
      <w:r w:rsidRPr="0016190C">
        <w:t xml:space="preserve"> </w:t>
      </w:r>
      <w:r w:rsidR="00CA14B6">
        <w:t xml:space="preserve">(EHR) </w:t>
      </w:r>
      <w:r w:rsidRPr="0016190C">
        <w:t>to streamline communication, ensure accurate documentation, and support follow-up through a feedback loop.</w:t>
      </w:r>
    </w:p>
    <w:p w14:paraId="27110CD1" w14:textId="77777777" w:rsidR="00D01051" w:rsidRPr="0016190C" w:rsidRDefault="00D01051" w:rsidP="00D01051">
      <w:pPr>
        <w:pStyle w:val="MM-BodyText"/>
        <w:spacing w:before="0" w:after="0" w:line="240" w:lineRule="auto"/>
        <w:jc w:val="left"/>
      </w:pPr>
    </w:p>
    <w:p w14:paraId="54256FB6" w14:textId="77777777" w:rsidR="00D01051" w:rsidRPr="0016190C" w:rsidRDefault="00D01051" w:rsidP="00D01051">
      <w:pPr>
        <w:pStyle w:val="MM-BodyText"/>
        <w:numPr>
          <w:ilvl w:val="1"/>
          <w:numId w:val="2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Initiating the Referral</w:t>
      </w:r>
    </w:p>
    <w:p w14:paraId="3B3B8564" w14:textId="61F9314E" w:rsidR="00D01051" w:rsidRPr="0016190C" w:rsidRDefault="00D01051" w:rsidP="00D669FD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16190C">
        <w:t>Identify children ages 0</w:t>
      </w:r>
      <w:r>
        <w:t>-</w:t>
      </w:r>
      <w:r w:rsidRPr="0016190C">
        <w:t>5 who demonstrate developmental concerns, delays, or diagnosed conditions.</w:t>
      </w:r>
    </w:p>
    <w:p w14:paraId="757912DC" w14:textId="77777777" w:rsidR="00D01051" w:rsidRPr="0016190C" w:rsidRDefault="00D01051" w:rsidP="00D669FD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16190C">
        <w:t xml:space="preserve">Discuss </w:t>
      </w:r>
      <w:r>
        <w:t>e</w:t>
      </w:r>
      <w:r w:rsidRPr="0016190C">
        <w:t xml:space="preserve">arly </w:t>
      </w:r>
      <w:r>
        <w:t>i</w:t>
      </w:r>
      <w:r w:rsidRPr="0016190C">
        <w:t xml:space="preserve">ntervention </w:t>
      </w:r>
      <w:r>
        <w:t xml:space="preserve">(EI) </w:t>
      </w:r>
      <w:r w:rsidRPr="0016190C">
        <w:t>services with the family and obtain signed consent for information sharing.</w:t>
      </w:r>
    </w:p>
    <w:p w14:paraId="40D57157" w14:textId="70392CB7" w:rsidR="00D01051" w:rsidRPr="0016190C" w:rsidRDefault="00D01051" w:rsidP="00D669FD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16190C">
        <w:t>Access the pre-built EI referral template in the EHR under Referrals &gt; Early Intervention.</w:t>
      </w:r>
    </w:p>
    <w:p w14:paraId="5769F457" w14:textId="77777777" w:rsidR="00D01051" w:rsidRPr="0016190C" w:rsidRDefault="00D01051" w:rsidP="00D01051">
      <w:pPr>
        <w:pStyle w:val="MM-BodyText"/>
        <w:numPr>
          <w:ilvl w:val="1"/>
          <w:numId w:val="2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Using Pre-Built EHR Referral Templates</w:t>
      </w:r>
    </w:p>
    <w:p w14:paraId="16CF905D" w14:textId="77777777" w:rsidR="00D01051" w:rsidRPr="0016190C" w:rsidRDefault="00D01051" w:rsidP="00D01051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16190C">
        <w:t>The EHR referral template auto-populates key patient information:</w:t>
      </w:r>
    </w:p>
    <w:p w14:paraId="33E202B2" w14:textId="69A8A35A" w:rsidR="00D01051" w:rsidRPr="0016190C" w:rsidRDefault="00D01051" w:rsidP="00D01051">
      <w:pPr>
        <w:pStyle w:val="MM-BodyText"/>
        <w:numPr>
          <w:ilvl w:val="1"/>
          <w:numId w:val="27"/>
        </w:numPr>
        <w:spacing w:before="0" w:after="0" w:line="240" w:lineRule="auto"/>
        <w:jc w:val="left"/>
      </w:pPr>
      <w:r w:rsidRPr="0016190C">
        <w:t xml:space="preserve">Child’s name, </w:t>
      </w:r>
      <w:r w:rsidR="00CA14B6">
        <w:t>date of birth</w:t>
      </w:r>
      <w:r w:rsidRPr="0016190C">
        <w:t>, address, and insurance</w:t>
      </w:r>
    </w:p>
    <w:p w14:paraId="008E4860" w14:textId="77777777" w:rsidR="00D01051" w:rsidRPr="0016190C" w:rsidRDefault="00D01051" w:rsidP="00D01051">
      <w:pPr>
        <w:pStyle w:val="MM-BodyText"/>
        <w:numPr>
          <w:ilvl w:val="1"/>
          <w:numId w:val="27"/>
        </w:numPr>
        <w:spacing w:before="0" w:after="0" w:line="240" w:lineRule="auto"/>
        <w:jc w:val="left"/>
      </w:pPr>
      <w:r w:rsidRPr="0016190C">
        <w:t>Parent/guardian contact information</w:t>
      </w:r>
    </w:p>
    <w:p w14:paraId="6D7B38F4" w14:textId="77777777" w:rsidR="00D01051" w:rsidRPr="0016190C" w:rsidRDefault="00D01051" w:rsidP="00D01051">
      <w:pPr>
        <w:pStyle w:val="MM-BodyText"/>
        <w:numPr>
          <w:ilvl w:val="1"/>
          <w:numId w:val="27"/>
        </w:numPr>
        <w:spacing w:before="0" w:after="0" w:line="240" w:lineRule="auto"/>
        <w:jc w:val="left"/>
      </w:pPr>
      <w:r w:rsidRPr="0016190C">
        <w:t>Primary care provider name and contact</w:t>
      </w:r>
    </w:p>
    <w:p w14:paraId="2B44DDAE" w14:textId="77777777" w:rsidR="00D01051" w:rsidRPr="0016190C" w:rsidRDefault="00D01051" w:rsidP="00D01051">
      <w:pPr>
        <w:pStyle w:val="MM-BodyText"/>
        <w:numPr>
          <w:ilvl w:val="1"/>
          <w:numId w:val="27"/>
        </w:numPr>
        <w:spacing w:before="0" w:after="0" w:line="240" w:lineRule="auto"/>
        <w:jc w:val="left"/>
      </w:pPr>
      <w:r w:rsidRPr="0016190C">
        <w:t>Relevant diagnoses and visit notes</w:t>
      </w:r>
    </w:p>
    <w:p w14:paraId="0BF936F4" w14:textId="77777777" w:rsidR="00D01051" w:rsidRPr="0016190C" w:rsidRDefault="00D01051" w:rsidP="00D01051">
      <w:pPr>
        <w:pStyle w:val="MM-BodyText"/>
        <w:numPr>
          <w:ilvl w:val="0"/>
          <w:numId w:val="27"/>
        </w:numPr>
        <w:spacing w:before="0" w:after="0" w:line="240" w:lineRule="auto"/>
        <w:jc w:val="left"/>
      </w:pPr>
      <w:r w:rsidRPr="0016190C">
        <w:t>Complete remaining required fields:</w:t>
      </w:r>
    </w:p>
    <w:p w14:paraId="72BDE0D7" w14:textId="77777777" w:rsidR="00D01051" w:rsidRPr="0016190C" w:rsidRDefault="00D01051" w:rsidP="00D01051">
      <w:pPr>
        <w:pStyle w:val="MM-BodyText"/>
        <w:numPr>
          <w:ilvl w:val="1"/>
          <w:numId w:val="27"/>
        </w:numPr>
        <w:spacing w:before="0" w:after="0" w:line="240" w:lineRule="auto"/>
        <w:jc w:val="left"/>
      </w:pPr>
      <w:r w:rsidRPr="0016190C">
        <w:t>Reason for referral (select from dropdown or enter brief narrative)</w:t>
      </w:r>
    </w:p>
    <w:p w14:paraId="79678CC4" w14:textId="42BB5FB5" w:rsidR="00D01051" w:rsidRPr="0016190C" w:rsidRDefault="00D01051" w:rsidP="00D01051">
      <w:pPr>
        <w:pStyle w:val="MM-BodyText"/>
        <w:numPr>
          <w:ilvl w:val="1"/>
          <w:numId w:val="27"/>
        </w:numPr>
        <w:spacing w:before="0" w:after="0" w:line="240" w:lineRule="auto"/>
        <w:jc w:val="left"/>
      </w:pPr>
      <w:r w:rsidRPr="0016190C">
        <w:t xml:space="preserve">Any developmental screening results (e.g., </w:t>
      </w:r>
      <w:r w:rsidR="00CA14B6">
        <w:t>Ages &amp; Stages Questionnaires</w:t>
      </w:r>
      <w:r w:rsidRPr="0016190C">
        <w:t>)</w:t>
      </w:r>
    </w:p>
    <w:p w14:paraId="1490345D" w14:textId="77777777" w:rsidR="00D01051" w:rsidRPr="0016190C" w:rsidRDefault="00D01051" w:rsidP="00D01051">
      <w:pPr>
        <w:pStyle w:val="MM-BodyText"/>
        <w:numPr>
          <w:ilvl w:val="1"/>
          <w:numId w:val="27"/>
        </w:numPr>
        <w:spacing w:before="0" w:after="0" w:line="240" w:lineRule="auto"/>
        <w:jc w:val="left"/>
      </w:pPr>
      <w:r w:rsidRPr="0016190C">
        <w:t>Consent verification checkbox</w:t>
      </w:r>
    </w:p>
    <w:p w14:paraId="7B35A2AE" w14:textId="77777777" w:rsidR="00D01051" w:rsidRPr="0016190C" w:rsidRDefault="00D01051" w:rsidP="00D01051">
      <w:pPr>
        <w:pStyle w:val="MM-BodyText"/>
        <w:numPr>
          <w:ilvl w:val="1"/>
          <w:numId w:val="2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Communication and Documentation</w:t>
      </w:r>
    </w:p>
    <w:p w14:paraId="53AEF7AD" w14:textId="38D02B02" w:rsidR="00D01051" w:rsidRPr="0016190C" w:rsidRDefault="00D01051" w:rsidP="00D01051">
      <w:pPr>
        <w:pStyle w:val="MM-BodyText"/>
        <w:numPr>
          <w:ilvl w:val="0"/>
          <w:numId w:val="28"/>
        </w:numPr>
        <w:spacing w:before="0" w:after="0" w:line="240" w:lineRule="auto"/>
        <w:jc w:val="left"/>
      </w:pPr>
      <w:r w:rsidRPr="0016190C">
        <w:t xml:space="preserve">Submit the referral electronically through the EHR or via secure fax/email if </w:t>
      </w:r>
      <w:r w:rsidR="00D669FD">
        <w:t xml:space="preserve">an </w:t>
      </w:r>
      <w:r w:rsidRPr="0016190C">
        <w:t>external system is used.</w:t>
      </w:r>
    </w:p>
    <w:p w14:paraId="7A609B75" w14:textId="77777777" w:rsidR="00D01051" w:rsidRPr="0016190C" w:rsidRDefault="00D01051" w:rsidP="00D01051">
      <w:pPr>
        <w:pStyle w:val="MM-BodyText"/>
        <w:numPr>
          <w:ilvl w:val="0"/>
          <w:numId w:val="28"/>
        </w:numPr>
        <w:spacing w:before="0" w:after="0" w:line="240" w:lineRule="auto"/>
        <w:jc w:val="left"/>
      </w:pPr>
      <w:r w:rsidRPr="0016190C">
        <w:t>Log the referral and confirmation of receipt in the care coordination tracking tab of the EHR.</w:t>
      </w:r>
    </w:p>
    <w:p w14:paraId="6738E21F" w14:textId="002A4B37" w:rsidR="00D01051" w:rsidRPr="0016190C" w:rsidRDefault="00D01051" w:rsidP="00D01051">
      <w:pPr>
        <w:pStyle w:val="MM-BodyText"/>
        <w:numPr>
          <w:ilvl w:val="0"/>
          <w:numId w:val="28"/>
        </w:numPr>
        <w:spacing w:before="0" w:after="0" w:line="240" w:lineRule="auto"/>
        <w:jc w:val="left"/>
      </w:pPr>
      <w:r w:rsidRPr="0016190C">
        <w:t>Add the EI service coordinator</w:t>
      </w:r>
      <w:r w:rsidR="00D669FD">
        <w:t>’s</w:t>
      </w:r>
      <w:r w:rsidRPr="0016190C">
        <w:t xml:space="preserve"> contact information to the patient’s chart.</w:t>
      </w:r>
    </w:p>
    <w:p w14:paraId="0C479A9A" w14:textId="77777777" w:rsidR="00D01051" w:rsidRPr="0016190C" w:rsidRDefault="00D01051" w:rsidP="00D01051">
      <w:pPr>
        <w:pStyle w:val="MM-BodyText"/>
        <w:numPr>
          <w:ilvl w:val="0"/>
          <w:numId w:val="28"/>
        </w:numPr>
        <w:spacing w:before="0" w:after="0" w:line="240" w:lineRule="auto"/>
        <w:jc w:val="left"/>
      </w:pPr>
      <w:r w:rsidRPr="0016190C">
        <w:t>Schedule internal case conference as needed for shared care planning.</w:t>
      </w:r>
    </w:p>
    <w:p w14:paraId="3202C988" w14:textId="77777777" w:rsidR="00D01051" w:rsidRPr="0016190C" w:rsidRDefault="00D01051" w:rsidP="00D01051">
      <w:pPr>
        <w:pStyle w:val="MM-BodyText"/>
        <w:numPr>
          <w:ilvl w:val="1"/>
          <w:numId w:val="2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t>Follow-Up and Transition Planning</w:t>
      </w:r>
    </w:p>
    <w:p w14:paraId="2FFA3A1A" w14:textId="77777777" w:rsidR="00D01051" w:rsidRPr="0016190C" w:rsidRDefault="00D01051" w:rsidP="00D01051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16190C">
        <w:t>Set EHR task reminders for follow-up 2 weeks post-referral.</w:t>
      </w:r>
    </w:p>
    <w:p w14:paraId="2D93CD2A" w14:textId="34AF0568" w:rsidR="00D01051" w:rsidRPr="0016190C" w:rsidRDefault="00D01051" w:rsidP="00D01051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16190C">
        <w:t>Review and document outcomes from the I</w:t>
      </w:r>
      <w:r w:rsidR="00C81B0F">
        <w:t>ndividualized Family Service Plan</w:t>
      </w:r>
      <w:r w:rsidRPr="0016190C">
        <w:t xml:space="preserve"> </w:t>
      </w:r>
      <w:r w:rsidR="00FA527B">
        <w:t xml:space="preserve">(IFSP) </w:t>
      </w:r>
      <w:r w:rsidRPr="0016190C">
        <w:t>or I</w:t>
      </w:r>
      <w:r w:rsidR="00C81B0F">
        <w:t>ndividualized Education Program</w:t>
      </w:r>
      <w:r w:rsidRPr="0016190C">
        <w:t xml:space="preserve"> </w:t>
      </w:r>
      <w:r w:rsidR="00FA527B">
        <w:t xml:space="preserve">(IEP) </w:t>
      </w:r>
      <w:r w:rsidRPr="0016190C">
        <w:t>when available.</w:t>
      </w:r>
    </w:p>
    <w:p w14:paraId="1A32964F" w14:textId="77777777" w:rsidR="00D01051" w:rsidRPr="0016190C" w:rsidRDefault="00D01051" w:rsidP="00D01051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16190C">
        <w:t>Coordinate regular check-ins with the family to monitor progress.</w:t>
      </w:r>
    </w:p>
    <w:p w14:paraId="21BD0435" w14:textId="1F123855" w:rsidR="00D01051" w:rsidRPr="0016190C" w:rsidRDefault="00D01051" w:rsidP="00D01051">
      <w:pPr>
        <w:pStyle w:val="MM-BodyText"/>
        <w:numPr>
          <w:ilvl w:val="0"/>
          <w:numId w:val="29"/>
        </w:numPr>
        <w:spacing w:before="0" w:after="0" w:line="240" w:lineRule="auto"/>
        <w:jc w:val="left"/>
      </w:pPr>
      <w:r w:rsidRPr="0016190C">
        <w:t xml:space="preserve">Support transition planning (e.g., from Part C to Part B) before the child’s </w:t>
      </w:r>
      <w:r w:rsidR="00FA527B">
        <w:t>thi</w:t>
      </w:r>
      <w:r w:rsidRPr="0016190C">
        <w:t>rd birthday.</w:t>
      </w:r>
    </w:p>
    <w:p w14:paraId="6B571EDF" w14:textId="77777777" w:rsidR="00D01051" w:rsidRPr="0016190C" w:rsidRDefault="00D01051" w:rsidP="00D01051">
      <w:pPr>
        <w:pStyle w:val="MM-BodyText"/>
        <w:numPr>
          <w:ilvl w:val="1"/>
          <w:numId w:val="25"/>
        </w:numPr>
        <w:spacing w:before="0" w:after="0" w:line="240" w:lineRule="auto"/>
        <w:jc w:val="left"/>
        <w:rPr>
          <w:b/>
        </w:rPr>
      </w:pPr>
      <w:r w:rsidRPr="0016190C">
        <w:rPr>
          <w:b/>
        </w:rPr>
        <w:lastRenderedPageBreak/>
        <w:t>Feedback Loop</w:t>
      </w:r>
    </w:p>
    <w:p w14:paraId="08484501" w14:textId="77777777" w:rsidR="00D01051" w:rsidRPr="0016190C" w:rsidRDefault="00D01051" w:rsidP="00D01051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16190C">
        <w:t>Collect feedback from families regarding the referral and coordination process during follow-up calls or visits.</w:t>
      </w:r>
    </w:p>
    <w:p w14:paraId="578BF1BB" w14:textId="77777777" w:rsidR="00D01051" w:rsidRPr="0016190C" w:rsidRDefault="00D01051" w:rsidP="00D01051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16190C">
        <w:t>Hold quarterly check-ins with EI partners to review referral outcomes and identify system gaps.</w:t>
      </w:r>
    </w:p>
    <w:p w14:paraId="2EC57FE1" w14:textId="77777777" w:rsidR="00D01051" w:rsidRPr="0016190C" w:rsidRDefault="00D01051" w:rsidP="00D01051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16190C">
        <w:t>Use EHR data to track referral completion rates and timelines.</w:t>
      </w:r>
    </w:p>
    <w:p w14:paraId="69C7B89F" w14:textId="77777777" w:rsidR="00D01051" w:rsidRPr="0016190C" w:rsidRDefault="00D01051" w:rsidP="00D01051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16190C">
        <w:t>Update templates and protocols based on staff and partner feedback.</w:t>
      </w:r>
    </w:p>
    <w:p w14:paraId="2E029C75" w14:textId="77777777" w:rsidR="00D01051" w:rsidRPr="0016190C" w:rsidRDefault="00D01051" w:rsidP="00D01051">
      <w:pPr>
        <w:pStyle w:val="MM-BodyText"/>
        <w:numPr>
          <w:ilvl w:val="0"/>
          <w:numId w:val="30"/>
        </w:numPr>
        <w:spacing w:before="0" w:after="0" w:line="240" w:lineRule="auto"/>
        <w:jc w:val="left"/>
      </w:pPr>
      <w:r w:rsidRPr="0016190C">
        <w:t>Share key metrics and success stories with the care team to reinforce quality improvement.</w:t>
      </w:r>
    </w:p>
    <w:p w14:paraId="4D359A54" w14:textId="4F30AF97" w:rsidR="00137405" w:rsidRPr="00154D04" w:rsidRDefault="00137405" w:rsidP="00D01051">
      <w:pPr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BFEE" w14:textId="77777777" w:rsidR="00763333" w:rsidRDefault="00763333" w:rsidP="009046CB">
      <w:r>
        <w:separator/>
      </w:r>
    </w:p>
  </w:endnote>
  <w:endnote w:type="continuationSeparator" w:id="0">
    <w:p w14:paraId="69C7C62E" w14:textId="77777777" w:rsidR="00763333" w:rsidRDefault="00763333" w:rsidP="009046CB">
      <w:r>
        <w:continuationSeparator/>
      </w:r>
    </w:p>
  </w:endnote>
  <w:endnote w:type="continuationNotice" w:id="1">
    <w:p w14:paraId="2A6F8B00" w14:textId="77777777" w:rsidR="00763333" w:rsidRDefault="00763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5B2C" w14:textId="77777777" w:rsidR="00763333" w:rsidRDefault="00763333" w:rsidP="009046CB">
      <w:r>
        <w:separator/>
      </w:r>
    </w:p>
  </w:footnote>
  <w:footnote w:type="continuationSeparator" w:id="0">
    <w:p w14:paraId="68782A6E" w14:textId="77777777" w:rsidR="00763333" w:rsidRDefault="00763333" w:rsidP="009046CB">
      <w:r>
        <w:continuationSeparator/>
      </w:r>
    </w:p>
  </w:footnote>
  <w:footnote w:type="continuationNotice" w:id="1">
    <w:p w14:paraId="65C06321" w14:textId="77777777" w:rsidR="00763333" w:rsidRDefault="007633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7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5"/>
  </w:num>
  <w:num w:numId="2" w16cid:durableId="536547496">
    <w:abstractNumId w:val="29"/>
  </w:num>
  <w:num w:numId="3" w16cid:durableId="1239441507">
    <w:abstractNumId w:val="27"/>
  </w:num>
  <w:num w:numId="4" w16cid:durableId="39327996">
    <w:abstractNumId w:val="24"/>
  </w:num>
  <w:num w:numId="5" w16cid:durableId="280384577">
    <w:abstractNumId w:val="3"/>
  </w:num>
  <w:num w:numId="6" w16cid:durableId="842009396">
    <w:abstractNumId w:val="12"/>
  </w:num>
  <w:num w:numId="7" w16cid:durableId="1150176885">
    <w:abstractNumId w:val="18"/>
  </w:num>
  <w:num w:numId="8" w16cid:durableId="1161434555">
    <w:abstractNumId w:val="7"/>
  </w:num>
  <w:num w:numId="9" w16cid:durableId="238712887">
    <w:abstractNumId w:val="8"/>
  </w:num>
  <w:num w:numId="10" w16cid:durableId="487525036">
    <w:abstractNumId w:val="0"/>
  </w:num>
  <w:num w:numId="11" w16cid:durableId="827481607">
    <w:abstractNumId w:val="26"/>
  </w:num>
  <w:num w:numId="12" w16cid:durableId="1805346553">
    <w:abstractNumId w:val="9"/>
  </w:num>
  <w:num w:numId="13" w16cid:durableId="1113018670">
    <w:abstractNumId w:val="6"/>
  </w:num>
  <w:num w:numId="14" w16cid:durableId="1514109522">
    <w:abstractNumId w:val="20"/>
  </w:num>
  <w:num w:numId="15" w16cid:durableId="1841964249">
    <w:abstractNumId w:val="10"/>
  </w:num>
  <w:num w:numId="16" w16cid:durableId="741559792">
    <w:abstractNumId w:val="1"/>
  </w:num>
  <w:num w:numId="17" w16cid:durableId="419714374">
    <w:abstractNumId w:val="23"/>
  </w:num>
  <w:num w:numId="18" w16cid:durableId="2022078370">
    <w:abstractNumId w:val="4"/>
  </w:num>
  <w:num w:numId="19" w16cid:durableId="1761758638">
    <w:abstractNumId w:val="16"/>
  </w:num>
  <w:num w:numId="20" w16cid:durableId="1532258898">
    <w:abstractNumId w:val="2"/>
  </w:num>
  <w:num w:numId="21" w16cid:durableId="1982079194">
    <w:abstractNumId w:val="22"/>
  </w:num>
  <w:num w:numId="22" w16cid:durableId="1205026635">
    <w:abstractNumId w:val="21"/>
  </w:num>
  <w:num w:numId="23" w16cid:durableId="1929583683">
    <w:abstractNumId w:val="17"/>
  </w:num>
  <w:num w:numId="24" w16cid:durableId="1767069943">
    <w:abstractNumId w:val="19"/>
  </w:num>
  <w:num w:numId="25" w16cid:durableId="1082145914">
    <w:abstractNumId w:val="13"/>
  </w:num>
  <w:num w:numId="26" w16cid:durableId="1753038322">
    <w:abstractNumId w:val="14"/>
  </w:num>
  <w:num w:numId="27" w16cid:durableId="1875381354">
    <w:abstractNumId w:val="28"/>
  </w:num>
  <w:num w:numId="28" w16cid:durableId="1147211709">
    <w:abstractNumId w:val="5"/>
  </w:num>
  <w:num w:numId="29" w16cid:durableId="376202300">
    <w:abstractNumId w:val="11"/>
  </w:num>
  <w:num w:numId="30" w16cid:durableId="86490578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B4897"/>
    <w:rsid w:val="001B7C18"/>
    <w:rsid w:val="001C2E81"/>
    <w:rsid w:val="001C2F97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4F39A5"/>
    <w:rsid w:val="00507AB4"/>
    <w:rsid w:val="00510960"/>
    <w:rsid w:val="00510CA0"/>
    <w:rsid w:val="00511163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95FED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4CBA"/>
    <w:rsid w:val="0071678D"/>
    <w:rsid w:val="0071713F"/>
    <w:rsid w:val="007263D9"/>
    <w:rsid w:val="00727CAD"/>
    <w:rsid w:val="00732B32"/>
    <w:rsid w:val="007342C1"/>
    <w:rsid w:val="00735FE2"/>
    <w:rsid w:val="007500CD"/>
    <w:rsid w:val="00763333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07032"/>
    <w:rsid w:val="00A13683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A5A81"/>
    <w:rsid w:val="00BB1C7C"/>
    <w:rsid w:val="00BB207D"/>
    <w:rsid w:val="00BB2ADD"/>
    <w:rsid w:val="00BC0733"/>
    <w:rsid w:val="00BC6394"/>
    <w:rsid w:val="00BE296F"/>
    <w:rsid w:val="00BE5039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C2958"/>
    <w:rsid w:val="00CC3B7F"/>
    <w:rsid w:val="00CC46E3"/>
    <w:rsid w:val="00CC5910"/>
    <w:rsid w:val="00CC707B"/>
    <w:rsid w:val="00CD3CA6"/>
    <w:rsid w:val="00CF07C5"/>
    <w:rsid w:val="00CF7BEA"/>
    <w:rsid w:val="00D01051"/>
    <w:rsid w:val="00D07608"/>
    <w:rsid w:val="00D10A59"/>
    <w:rsid w:val="00D16902"/>
    <w:rsid w:val="00D179E0"/>
    <w:rsid w:val="00D24940"/>
    <w:rsid w:val="00D301C9"/>
    <w:rsid w:val="00D32329"/>
    <w:rsid w:val="00D463A3"/>
    <w:rsid w:val="00D50155"/>
    <w:rsid w:val="00D572E4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8</cp:revision>
  <dcterms:created xsi:type="dcterms:W3CDTF">2025-05-27T19:43:00Z</dcterms:created>
  <dcterms:modified xsi:type="dcterms:W3CDTF">2025-05-27T19:47:00Z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