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380402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380402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380402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380402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64877CF1" w:rsidR="0036064E" w:rsidRPr="007342C1" w:rsidRDefault="00D463A3" w:rsidP="00380402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BE5039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Training Module: Implementing Family Care Transition Planning</w:t>
      </w:r>
    </w:p>
    <w:p w14:paraId="3731BFAA" w14:textId="77777777" w:rsidR="0036064E" w:rsidRPr="00154D04" w:rsidRDefault="009046CB" w:rsidP="00380402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E105F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Pr="00380402" w:rsidRDefault="00EB1EC3" w:rsidP="00380402">
      <w:pPr>
        <w:tabs>
          <w:tab w:val="left" w:pos="8910"/>
          <w:tab w:val="left" w:pos="9360"/>
        </w:tabs>
        <w:rPr>
          <w:rFonts w:asciiTheme="minorHAnsi" w:hAnsiTheme="minorHAnsi" w:cstheme="minorHAnsi"/>
          <w:b/>
          <w:bCs/>
          <w:color w:val="005870" w:themeColor="text1"/>
          <w:sz w:val="24"/>
          <w:szCs w:val="24"/>
        </w:rPr>
      </w:pPr>
    </w:p>
    <w:p w14:paraId="56B91D3F" w14:textId="77777777" w:rsidR="00BE5039" w:rsidRDefault="00BE5039" w:rsidP="00380402">
      <w:pPr>
        <w:rPr>
          <w:rFonts w:cs="Calibri"/>
          <w:sz w:val="24"/>
          <w:szCs w:val="24"/>
        </w:rPr>
      </w:pPr>
      <w:r w:rsidRPr="00380402">
        <w:rPr>
          <w:rFonts w:cs="Calibri"/>
          <w:b/>
          <w:bCs/>
          <w:sz w:val="24"/>
          <w:szCs w:val="24"/>
        </w:rPr>
        <w:t>Audience:</w:t>
      </w:r>
      <w:r w:rsidRPr="74E25C8C">
        <w:rPr>
          <w:rFonts w:cs="Calibri"/>
          <w:sz w:val="24"/>
          <w:szCs w:val="24"/>
        </w:rPr>
        <w:t xml:space="preserve"> Providers, Care Coordinators, Early Childhood Specialists</w:t>
      </w:r>
    </w:p>
    <w:p w14:paraId="49DB72EC" w14:textId="77777777" w:rsidR="00380402" w:rsidRDefault="00380402" w:rsidP="00380402"/>
    <w:p w14:paraId="16A3EE41" w14:textId="3186BEBD" w:rsidR="00BE5039" w:rsidRDefault="00BE5039" w:rsidP="00380402">
      <w:pPr>
        <w:rPr>
          <w:rFonts w:cs="Calibri"/>
          <w:sz w:val="24"/>
          <w:szCs w:val="24"/>
        </w:rPr>
      </w:pPr>
      <w:r w:rsidRPr="00380402">
        <w:rPr>
          <w:rFonts w:cs="Calibri"/>
          <w:b/>
          <w:bCs/>
          <w:sz w:val="24"/>
          <w:szCs w:val="24"/>
        </w:rPr>
        <w:t>Duration:</w:t>
      </w:r>
      <w:r w:rsidRPr="74E25C8C">
        <w:rPr>
          <w:rFonts w:cs="Calibri"/>
          <w:sz w:val="24"/>
          <w:szCs w:val="24"/>
        </w:rPr>
        <w:t xml:space="preserve"> 30</w:t>
      </w:r>
      <w:r w:rsidR="00380402">
        <w:rPr>
          <w:rFonts w:cs="Calibri"/>
          <w:sz w:val="24"/>
          <w:szCs w:val="24"/>
        </w:rPr>
        <w:t>-</w:t>
      </w:r>
      <w:r w:rsidRPr="74E25C8C">
        <w:rPr>
          <w:rFonts w:cs="Calibri"/>
          <w:sz w:val="24"/>
          <w:szCs w:val="24"/>
        </w:rPr>
        <w:t>45 minutes</w:t>
      </w:r>
    </w:p>
    <w:p w14:paraId="35BF54E4" w14:textId="77777777" w:rsidR="00380402" w:rsidRDefault="00380402" w:rsidP="00380402"/>
    <w:p w14:paraId="29F7EA76" w14:textId="77777777" w:rsidR="00BE5039" w:rsidRDefault="00BE5039" w:rsidP="00380402">
      <w:pPr>
        <w:rPr>
          <w:rFonts w:cs="Calibri"/>
          <w:sz w:val="24"/>
          <w:szCs w:val="24"/>
        </w:rPr>
      </w:pPr>
      <w:r w:rsidRPr="00380402">
        <w:rPr>
          <w:rFonts w:cs="Calibri"/>
          <w:b/>
          <w:bCs/>
          <w:sz w:val="24"/>
          <w:szCs w:val="24"/>
        </w:rPr>
        <w:t>Format:</w:t>
      </w:r>
      <w:r w:rsidRPr="74E25C8C">
        <w:rPr>
          <w:rFonts w:cs="Calibri"/>
          <w:sz w:val="24"/>
          <w:szCs w:val="24"/>
        </w:rPr>
        <w:t xml:space="preserve"> Brief presentation + case discussion + Q&amp;A</w:t>
      </w:r>
    </w:p>
    <w:p w14:paraId="1374F7CD" w14:textId="77777777" w:rsidR="00380402" w:rsidRDefault="00380402" w:rsidP="00380402"/>
    <w:p w14:paraId="26EA8936" w14:textId="77777777" w:rsidR="00BE5039" w:rsidRPr="00380402" w:rsidRDefault="00BE5039" w:rsidP="00380402">
      <w:pPr>
        <w:rPr>
          <w:b/>
          <w:bCs/>
        </w:rPr>
      </w:pPr>
      <w:r w:rsidRPr="00380402">
        <w:rPr>
          <w:rFonts w:cs="Calibri"/>
          <w:b/>
          <w:bCs/>
          <w:sz w:val="24"/>
          <w:szCs w:val="24"/>
        </w:rPr>
        <w:t>Learning Objectives:</w:t>
      </w:r>
    </w:p>
    <w:p w14:paraId="0E9E9604" w14:textId="77777777" w:rsidR="00BE5039" w:rsidRDefault="00BE5039" w:rsidP="00380402">
      <w:pPr>
        <w:ind w:left="720" w:hanging="360"/>
      </w:pPr>
      <w:r w:rsidRPr="74E25C8C">
        <w:rPr>
          <w:rFonts w:cs="Calibri"/>
          <w:sz w:val="24"/>
          <w:szCs w:val="24"/>
        </w:rPr>
        <w:t xml:space="preserve">1. Understand the purpose and principles of family-centered </w:t>
      </w:r>
      <w:proofErr w:type="gramStart"/>
      <w:r w:rsidRPr="74E25C8C">
        <w:rPr>
          <w:rFonts w:cs="Calibri"/>
          <w:sz w:val="24"/>
          <w:szCs w:val="24"/>
        </w:rPr>
        <w:t>care transition</w:t>
      </w:r>
      <w:proofErr w:type="gramEnd"/>
      <w:r w:rsidRPr="74E25C8C">
        <w:rPr>
          <w:rFonts w:cs="Calibri"/>
          <w:sz w:val="24"/>
          <w:szCs w:val="24"/>
        </w:rPr>
        <w:t xml:space="preserve"> planning.</w:t>
      </w:r>
    </w:p>
    <w:p w14:paraId="74EDD02C" w14:textId="77777777" w:rsidR="00BE5039" w:rsidRDefault="00BE5039" w:rsidP="00380402">
      <w:pPr>
        <w:ind w:left="720" w:hanging="360"/>
      </w:pPr>
      <w:r w:rsidRPr="74E25C8C">
        <w:rPr>
          <w:rFonts w:cs="Calibri"/>
          <w:sz w:val="24"/>
          <w:szCs w:val="24"/>
        </w:rPr>
        <w:t>2. Navigate and use the Family Care Transition Plan template effectively.</w:t>
      </w:r>
    </w:p>
    <w:p w14:paraId="62581514" w14:textId="77777777" w:rsidR="00BE5039" w:rsidRDefault="00BE5039" w:rsidP="00380402">
      <w:pPr>
        <w:ind w:left="720" w:hanging="360"/>
      </w:pPr>
      <w:r w:rsidRPr="74E25C8C">
        <w:rPr>
          <w:rFonts w:cs="Calibri"/>
          <w:sz w:val="24"/>
          <w:szCs w:val="24"/>
        </w:rPr>
        <w:t>3. Facilitate meaningful family engagement in planning.</w:t>
      </w:r>
    </w:p>
    <w:p w14:paraId="682D8C16" w14:textId="77777777" w:rsidR="00BE5039" w:rsidRDefault="00BE5039" w:rsidP="00380402">
      <w:pPr>
        <w:ind w:left="720" w:hanging="360"/>
        <w:rPr>
          <w:rFonts w:cs="Calibri"/>
          <w:sz w:val="24"/>
          <w:szCs w:val="24"/>
        </w:rPr>
      </w:pPr>
      <w:r w:rsidRPr="74E25C8C">
        <w:rPr>
          <w:rFonts w:cs="Calibri"/>
          <w:sz w:val="24"/>
          <w:szCs w:val="24"/>
        </w:rPr>
        <w:t xml:space="preserve">4. Coordinate formal and informal </w:t>
      </w:r>
      <w:proofErr w:type="gramStart"/>
      <w:r w:rsidRPr="74E25C8C">
        <w:rPr>
          <w:rFonts w:cs="Calibri"/>
          <w:sz w:val="24"/>
          <w:szCs w:val="24"/>
        </w:rPr>
        <w:t>supports</w:t>
      </w:r>
      <w:proofErr w:type="gramEnd"/>
      <w:r w:rsidRPr="74E25C8C">
        <w:rPr>
          <w:rFonts w:cs="Calibri"/>
          <w:sz w:val="24"/>
          <w:szCs w:val="24"/>
        </w:rPr>
        <w:t xml:space="preserve"> for successful transitions.</w:t>
      </w:r>
    </w:p>
    <w:p w14:paraId="5585CFE6" w14:textId="77777777" w:rsidR="00380402" w:rsidRDefault="00380402" w:rsidP="00380402">
      <w:pPr>
        <w:ind w:left="720"/>
      </w:pPr>
    </w:p>
    <w:p w14:paraId="36641071" w14:textId="77777777" w:rsidR="00BE5039" w:rsidRPr="00380402" w:rsidRDefault="00BE5039" w:rsidP="00380402">
      <w:pPr>
        <w:rPr>
          <w:b/>
          <w:bCs/>
        </w:rPr>
      </w:pPr>
      <w:r w:rsidRPr="00380402">
        <w:rPr>
          <w:rFonts w:cs="Calibri"/>
          <w:b/>
          <w:bCs/>
          <w:sz w:val="24"/>
          <w:szCs w:val="24"/>
        </w:rPr>
        <w:t>Part 1: Why Family Care Transition Planning Matters</w:t>
      </w:r>
    </w:p>
    <w:p w14:paraId="61CD6D04" w14:textId="77777777" w:rsidR="00380402" w:rsidRDefault="00380402" w:rsidP="00380402">
      <w:pPr>
        <w:rPr>
          <w:rFonts w:cs="Calibri"/>
          <w:sz w:val="24"/>
          <w:szCs w:val="24"/>
        </w:rPr>
      </w:pPr>
    </w:p>
    <w:p w14:paraId="37D7A0D5" w14:textId="098581B3" w:rsidR="00BE5039" w:rsidRDefault="00BE5039" w:rsidP="00380402">
      <w:r w:rsidRPr="74E25C8C">
        <w:rPr>
          <w:rFonts w:cs="Calibri"/>
          <w:sz w:val="24"/>
          <w:szCs w:val="24"/>
        </w:rPr>
        <w:t>Definition: A structured approach to supporting families through transitions (e.g., developmental stages, provider changes, program exits).</w:t>
      </w:r>
    </w:p>
    <w:p w14:paraId="39BB7246" w14:textId="77777777" w:rsidR="00380402" w:rsidRDefault="00380402" w:rsidP="00380402">
      <w:pPr>
        <w:rPr>
          <w:rFonts w:cs="Calibri"/>
          <w:sz w:val="24"/>
          <w:szCs w:val="24"/>
        </w:rPr>
      </w:pPr>
    </w:p>
    <w:p w14:paraId="6641E6CA" w14:textId="20DC2D1D" w:rsidR="00BE5039" w:rsidRDefault="00BE5039" w:rsidP="00380402">
      <w:r w:rsidRPr="74E25C8C">
        <w:rPr>
          <w:rFonts w:cs="Calibri"/>
          <w:sz w:val="24"/>
          <w:szCs w:val="24"/>
        </w:rPr>
        <w:t>Why it’s important:</w:t>
      </w:r>
    </w:p>
    <w:p w14:paraId="093FC44E" w14:textId="4A3E17C8" w:rsidR="00BE5039" w:rsidRDefault="00BE5039" w:rsidP="00380402">
      <w:pPr>
        <w:pStyle w:val="ListParagraph"/>
        <w:numPr>
          <w:ilvl w:val="0"/>
          <w:numId w:val="20"/>
        </w:numPr>
      </w:pPr>
      <w:r w:rsidRPr="00380402">
        <w:rPr>
          <w:rFonts w:cs="Calibri"/>
          <w:sz w:val="24"/>
          <w:szCs w:val="24"/>
        </w:rPr>
        <w:t>Prevents gaps in care</w:t>
      </w:r>
    </w:p>
    <w:p w14:paraId="6E5A8D8B" w14:textId="26FAF867" w:rsidR="00BE5039" w:rsidRDefault="00BE5039" w:rsidP="00380402">
      <w:pPr>
        <w:pStyle w:val="ListParagraph"/>
        <w:numPr>
          <w:ilvl w:val="0"/>
          <w:numId w:val="20"/>
        </w:numPr>
      </w:pPr>
      <w:r w:rsidRPr="00380402">
        <w:rPr>
          <w:rFonts w:cs="Calibri"/>
          <w:sz w:val="24"/>
          <w:szCs w:val="24"/>
        </w:rPr>
        <w:t>Reduces family stress</w:t>
      </w:r>
    </w:p>
    <w:p w14:paraId="22F509F4" w14:textId="3B84D68C" w:rsidR="00BE5039" w:rsidRDefault="00BE5039" w:rsidP="00380402">
      <w:pPr>
        <w:pStyle w:val="ListParagraph"/>
        <w:numPr>
          <w:ilvl w:val="0"/>
          <w:numId w:val="20"/>
        </w:numPr>
      </w:pPr>
      <w:r w:rsidRPr="00380402">
        <w:rPr>
          <w:rFonts w:cs="Calibri"/>
          <w:sz w:val="24"/>
          <w:szCs w:val="24"/>
        </w:rPr>
        <w:t>Builds independence and long-term stability</w:t>
      </w:r>
    </w:p>
    <w:p w14:paraId="270AE376" w14:textId="77777777" w:rsidR="00380402" w:rsidRDefault="00380402" w:rsidP="00380402">
      <w:pPr>
        <w:rPr>
          <w:rFonts w:cs="Calibri"/>
          <w:sz w:val="24"/>
          <w:szCs w:val="24"/>
        </w:rPr>
      </w:pPr>
    </w:p>
    <w:p w14:paraId="2D8BA43E" w14:textId="0AFD008D" w:rsidR="00BE5039" w:rsidRDefault="00BE5039" w:rsidP="00380402">
      <w:r w:rsidRPr="74E25C8C">
        <w:rPr>
          <w:rFonts w:cs="Calibri"/>
          <w:sz w:val="24"/>
          <w:szCs w:val="24"/>
        </w:rPr>
        <w:t>Who it’s for: Children and families facing care shifts due to age, health, or setting changes.</w:t>
      </w:r>
    </w:p>
    <w:p w14:paraId="2E7649E1" w14:textId="77777777" w:rsidR="00380402" w:rsidRDefault="00380402" w:rsidP="00380402">
      <w:pPr>
        <w:rPr>
          <w:rFonts w:cs="Calibri"/>
          <w:sz w:val="24"/>
          <w:szCs w:val="24"/>
        </w:rPr>
      </w:pPr>
    </w:p>
    <w:p w14:paraId="6128A6C1" w14:textId="671BBEDE" w:rsidR="00BE5039" w:rsidRPr="00380402" w:rsidRDefault="00BE5039" w:rsidP="00380402">
      <w:pPr>
        <w:rPr>
          <w:b/>
          <w:bCs/>
        </w:rPr>
      </w:pPr>
      <w:r w:rsidRPr="00380402">
        <w:rPr>
          <w:rFonts w:cs="Calibri"/>
          <w:b/>
          <w:bCs/>
          <w:sz w:val="24"/>
          <w:szCs w:val="24"/>
        </w:rPr>
        <w:t>Part 2: Overview of the Transition Plan Template</w:t>
      </w:r>
    </w:p>
    <w:p w14:paraId="6380F7A7" w14:textId="77777777" w:rsidR="00380402" w:rsidRDefault="00380402" w:rsidP="00380402">
      <w:pPr>
        <w:rPr>
          <w:rFonts w:cs="Calibri"/>
          <w:sz w:val="24"/>
          <w:szCs w:val="24"/>
        </w:rPr>
      </w:pPr>
    </w:p>
    <w:p w14:paraId="6F9217D9" w14:textId="3CA6BBD7" w:rsidR="00BE5039" w:rsidRDefault="00BE5039" w:rsidP="00380402">
      <w:r w:rsidRPr="74E25C8C">
        <w:rPr>
          <w:rFonts w:cs="Calibri"/>
          <w:sz w:val="24"/>
          <w:szCs w:val="24"/>
        </w:rPr>
        <w:t>Key Sections:</w:t>
      </w:r>
    </w:p>
    <w:p w14:paraId="52A9C296" w14:textId="77777777" w:rsidR="00BE5039" w:rsidRDefault="00BE5039" w:rsidP="00380402">
      <w:pPr>
        <w:ind w:left="360"/>
      </w:pPr>
      <w:r w:rsidRPr="74E25C8C">
        <w:rPr>
          <w:rFonts w:cs="Calibri"/>
          <w:sz w:val="24"/>
          <w:szCs w:val="24"/>
        </w:rPr>
        <w:t>I. Family’s Goals – Captures family-defined short- and long-term goals</w:t>
      </w:r>
    </w:p>
    <w:p w14:paraId="559ADDEA" w14:textId="77777777" w:rsidR="00BE5039" w:rsidRDefault="00BE5039" w:rsidP="00380402">
      <w:pPr>
        <w:ind w:left="360"/>
      </w:pPr>
      <w:r w:rsidRPr="74E25C8C">
        <w:rPr>
          <w:rFonts w:cs="Calibri"/>
          <w:sz w:val="24"/>
          <w:szCs w:val="24"/>
        </w:rPr>
        <w:t>II. Action Steps – Identifies who will do what and by when</w:t>
      </w:r>
    </w:p>
    <w:p w14:paraId="314049A7" w14:textId="099241EF" w:rsidR="00BE5039" w:rsidRDefault="00BE5039" w:rsidP="00380402">
      <w:pPr>
        <w:ind w:left="360"/>
      </w:pPr>
      <w:r w:rsidRPr="74E25C8C">
        <w:rPr>
          <w:rFonts w:cs="Calibri"/>
          <w:sz w:val="24"/>
          <w:szCs w:val="24"/>
        </w:rPr>
        <w:t>III. Preferences – Ensures linguistic and scheduling needs are honored</w:t>
      </w:r>
    </w:p>
    <w:p w14:paraId="0A5657E0" w14:textId="77777777" w:rsidR="00BE5039" w:rsidRDefault="00BE5039" w:rsidP="00380402">
      <w:pPr>
        <w:ind w:left="360"/>
      </w:pPr>
      <w:r w:rsidRPr="74E25C8C">
        <w:rPr>
          <w:rFonts w:cs="Calibri"/>
          <w:sz w:val="24"/>
          <w:szCs w:val="24"/>
        </w:rPr>
        <w:t>IV. Formal Supports – Names professional contacts and services</w:t>
      </w:r>
    </w:p>
    <w:p w14:paraId="2D75D570" w14:textId="77777777" w:rsidR="00BE5039" w:rsidRDefault="00BE5039" w:rsidP="00380402">
      <w:pPr>
        <w:ind w:left="360"/>
      </w:pPr>
      <w:r w:rsidRPr="74E25C8C">
        <w:rPr>
          <w:rFonts w:cs="Calibri"/>
          <w:sz w:val="24"/>
          <w:szCs w:val="24"/>
        </w:rPr>
        <w:t>V. Informal Supports – Acknowledges natural support networks (e.g., relatives, friends)</w:t>
      </w:r>
    </w:p>
    <w:p w14:paraId="1C89F1D9" w14:textId="6B867D29" w:rsidR="00BE5039" w:rsidRDefault="00BE5039" w:rsidP="00380402">
      <w:pPr>
        <w:ind w:left="360"/>
      </w:pPr>
      <w:r w:rsidRPr="74E25C8C">
        <w:rPr>
          <w:rFonts w:cs="Calibri"/>
          <w:sz w:val="24"/>
          <w:szCs w:val="24"/>
        </w:rPr>
        <w:t>VI</w:t>
      </w:r>
      <w:r w:rsidR="00380402">
        <w:rPr>
          <w:rFonts w:cs="Calibri"/>
          <w:sz w:val="24"/>
          <w:szCs w:val="24"/>
        </w:rPr>
        <w:t>.-</w:t>
      </w:r>
      <w:r w:rsidRPr="74E25C8C">
        <w:rPr>
          <w:rFonts w:cs="Calibri"/>
          <w:sz w:val="24"/>
          <w:szCs w:val="24"/>
        </w:rPr>
        <w:t>VII</w:t>
      </w:r>
      <w:r w:rsidR="00380402">
        <w:rPr>
          <w:rFonts w:cs="Calibri"/>
          <w:sz w:val="24"/>
          <w:szCs w:val="24"/>
        </w:rPr>
        <w:t>.</w:t>
      </w:r>
      <w:r w:rsidRPr="74E25C8C">
        <w:rPr>
          <w:rFonts w:cs="Calibri"/>
          <w:sz w:val="24"/>
          <w:szCs w:val="24"/>
        </w:rPr>
        <w:t xml:space="preserve"> – Documents additional needs and signatures</w:t>
      </w:r>
    </w:p>
    <w:p w14:paraId="730FC23C" w14:textId="77777777" w:rsidR="00BE5039" w:rsidRPr="00380402" w:rsidRDefault="00BE5039" w:rsidP="00380402">
      <w:pPr>
        <w:rPr>
          <w:b/>
          <w:bCs/>
        </w:rPr>
      </w:pPr>
      <w:r w:rsidRPr="00380402">
        <w:rPr>
          <w:rFonts w:cs="Calibri"/>
          <w:b/>
          <w:bCs/>
          <w:sz w:val="24"/>
          <w:szCs w:val="24"/>
        </w:rPr>
        <w:lastRenderedPageBreak/>
        <w:t>Part 3: Protocol &amp; Workflow</w:t>
      </w:r>
    </w:p>
    <w:p w14:paraId="4269E692" w14:textId="77777777" w:rsidR="00380402" w:rsidRDefault="00380402" w:rsidP="00380402">
      <w:pPr>
        <w:rPr>
          <w:rFonts w:cs="Calibri"/>
          <w:sz w:val="24"/>
          <w:szCs w:val="24"/>
        </w:rPr>
      </w:pPr>
    </w:p>
    <w:p w14:paraId="3E9B5EAD" w14:textId="217C8E40" w:rsidR="00BE5039" w:rsidRDefault="00BE5039" w:rsidP="00380402">
      <w:r w:rsidRPr="74E25C8C">
        <w:rPr>
          <w:rFonts w:cs="Calibri"/>
          <w:sz w:val="24"/>
          <w:szCs w:val="24"/>
        </w:rPr>
        <w:t>Step-by-Step Guide:</w:t>
      </w:r>
    </w:p>
    <w:p w14:paraId="698BD575" w14:textId="77777777" w:rsidR="00BE5039" w:rsidRDefault="00BE5039" w:rsidP="00380402">
      <w:pPr>
        <w:ind w:left="360"/>
      </w:pPr>
      <w:r w:rsidRPr="74E25C8C">
        <w:rPr>
          <w:rFonts w:cs="Calibri"/>
          <w:sz w:val="24"/>
          <w:szCs w:val="24"/>
        </w:rPr>
        <w:t>1. Identify Transition Point – Age-based or system change</w:t>
      </w:r>
    </w:p>
    <w:p w14:paraId="3488D5B4" w14:textId="77777777" w:rsidR="00BE5039" w:rsidRDefault="00BE5039" w:rsidP="00380402">
      <w:pPr>
        <w:ind w:left="360"/>
      </w:pPr>
      <w:r w:rsidRPr="74E25C8C">
        <w:rPr>
          <w:rFonts w:cs="Calibri"/>
          <w:sz w:val="24"/>
          <w:szCs w:val="24"/>
        </w:rPr>
        <w:t>2. Schedule a Transition Planning Meeting – Include all relevant participants</w:t>
      </w:r>
    </w:p>
    <w:p w14:paraId="007B18F6" w14:textId="77777777" w:rsidR="00BE5039" w:rsidRDefault="00BE5039" w:rsidP="00380402">
      <w:pPr>
        <w:ind w:left="360"/>
      </w:pPr>
      <w:r w:rsidRPr="74E25C8C">
        <w:rPr>
          <w:rFonts w:cs="Calibri"/>
          <w:sz w:val="24"/>
          <w:szCs w:val="24"/>
        </w:rPr>
        <w:t>3. Facilitate Collaborative Completion of the Template – Start with goals, co-develop actions, document supports</w:t>
      </w:r>
    </w:p>
    <w:p w14:paraId="0D793C2F" w14:textId="77777777" w:rsidR="00BE5039" w:rsidRDefault="00BE5039" w:rsidP="00380402">
      <w:pPr>
        <w:ind w:left="360"/>
      </w:pPr>
      <w:r w:rsidRPr="74E25C8C">
        <w:rPr>
          <w:rFonts w:cs="Calibri"/>
          <w:sz w:val="24"/>
          <w:szCs w:val="24"/>
        </w:rPr>
        <w:t>4. Assign Follow-Up Roles – Define who checks on each action item</w:t>
      </w:r>
    </w:p>
    <w:p w14:paraId="7F068DFF" w14:textId="45D479C3" w:rsidR="00BE5039" w:rsidRDefault="00BE5039" w:rsidP="00380402">
      <w:pPr>
        <w:ind w:left="360"/>
      </w:pPr>
      <w:r w:rsidRPr="74E25C8C">
        <w:rPr>
          <w:rFonts w:cs="Calibri"/>
          <w:sz w:val="24"/>
          <w:szCs w:val="24"/>
        </w:rPr>
        <w:t xml:space="preserve">5. Store &amp; Share the Plan – Save in </w:t>
      </w:r>
      <w:r w:rsidR="00380402">
        <w:rPr>
          <w:rFonts w:cs="Calibri"/>
          <w:sz w:val="24"/>
          <w:szCs w:val="24"/>
        </w:rPr>
        <w:t>electronic health record</w:t>
      </w:r>
      <w:r w:rsidRPr="74E25C8C">
        <w:rPr>
          <w:rFonts w:cs="Calibri"/>
          <w:sz w:val="24"/>
          <w:szCs w:val="24"/>
        </w:rPr>
        <w:t xml:space="preserve"> or system and share with family</w:t>
      </w:r>
    </w:p>
    <w:p w14:paraId="39825A73" w14:textId="77777777" w:rsidR="00BE5039" w:rsidRDefault="00BE5039" w:rsidP="00380402">
      <w:pPr>
        <w:ind w:left="360"/>
      </w:pPr>
      <w:r w:rsidRPr="74E25C8C">
        <w:rPr>
          <w:rFonts w:cs="Calibri"/>
          <w:sz w:val="24"/>
          <w:szCs w:val="24"/>
        </w:rPr>
        <w:t>6. Review &amp; Update – Regularly review and update (e.g., every 6 months)</w:t>
      </w:r>
    </w:p>
    <w:p w14:paraId="0C199463" w14:textId="77777777" w:rsidR="00380402" w:rsidRDefault="00380402" w:rsidP="00380402">
      <w:pPr>
        <w:rPr>
          <w:rFonts w:cs="Calibri"/>
          <w:sz w:val="24"/>
          <w:szCs w:val="24"/>
        </w:rPr>
      </w:pPr>
    </w:p>
    <w:p w14:paraId="58D4B1BC" w14:textId="73BF4727" w:rsidR="00BE5039" w:rsidRPr="00380402" w:rsidRDefault="00BE5039" w:rsidP="00380402">
      <w:pPr>
        <w:rPr>
          <w:b/>
          <w:bCs/>
        </w:rPr>
      </w:pPr>
      <w:r w:rsidRPr="00380402">
        <w:rPr>
          <w:rFonts w:cs="Calibri"/>
          <w:b/>
          <w:bCs/>
          <w:sz w:val="24"/>
          <w:szCs w:val="24"/>
        </w:rPr>
        <w:t>Part 4: Case Example &amp; Practice</w:t>
      </w:r>
    </w:p>
    <w:p w14:paraId="72B36FD5" w14:textId="4F3B52D4" w:rsidR="00BE5039" w:rsidRDefault="00BE5039" w:rsidP="00380402">
      <w:r w:rsidRPr="74E25C8C">
        <w:rPr>
          <w:rFonts w:cs="Calibri"/>
          <w:sz w:val="24"/>
          <w:szCs w:val="24"/>
        </w:rPr>
        <w:t xml:space="preserve">Scenario: A 3-year-old child transitioning from </w:t>
      </w:r>
      <w:r w:rsidR="00380402">
        <w:rPr>
          <w:rFonts w:cs="Calibri"/>
          <w:sz w:val="24"/>
          <w:szCs w:val="24"/>
        </w:rPr>
        <w:t>e</w:t>
      </w:r>
      <w:r w:rsidRPr="74E25C8C">
        <w:rPr>
          <w:rFonts w:cs="Calibri"/>
          <w:sz w:val="24"/>
          <w:szCs w:val="24"/>
        </w:rPr>
        <w:t xml:space="preserve">arly </w:t>
      </w:r>
      <w:r w:rsidR="00380402">
        <w:rPr>
          <w:rFonts w:cs="Calibri"/>
          <w:sz w:val="24"/>
          <w:szCs w:val="24"/>
        </w:rPr>
        <w:t>i</w:t>
      </w:r>
      <w:r w:rsidRPr="74E25C8C">
        <w:rPr>
          <w:rFonts w:cs="Calibri"/>
          <w:sz w:val="24"/>
          <w:szCs w:val="24"/>
        </w:rPr>
        <w:t>ntervention to a preschool special education program.</w:t>
      </w:r>
    </w:p>
    <w:p w14:paraId="497005AB" w14:textId="77777777" w:rsidR="00380402" w:rsidRDefault="00380402" w:rsidP="00380402">
      <w:pPr>
        <w:rPr>
          <w:rFonts w:cs="Calibri"/>
          <w:sz w:val="24"/>
          <w:szCs w:val="24"/>
        </w:rPr>
      </w:pPr>
    </w:p>
    <w:p w14:paraId="68D625DA" w14:textId="31E56C14" w:rsidR="00BE5039" w:rsidRDefault="00BE5039" w:rsidP="00380402">
      <w:r w:rsidRPr="74E25C8C">
        <w:rPr>
          <w:rFonts w:cs="Calibri"/>
          <w:sz w:val="24"/>
          <w:szCs w:val="24"/>
        </w:rPr>
        <w:t>Discussion Points:</w:t>
      </w:r>
    </w:p>
    <w:p w14:paraId="7A77168D" w14:textId="78B65DA9" w:rsidR="00BE5039" w:rsidRDefault="00BE5039" w:rsidP="00380402">
      <w:pPr>
        <w:pStyle w:val="ListParagraph"/>
        <w:numPr>
          <w:ilvl w:val="0"/>
          <w:numId w:val="22"/>
        </w:numPr>
        <w:ind w:left="720"/>
      </w:pPr>
      <w:r w:rsidRPr="00380402">
        <w:rPr>
          <w:rFonts w:cs="Calibri"/>
          <w:sz w:val="24"/>
          <w:szCs w:val="24"/>
        </w:rPr>
        <w:t>What are short-term and long-term goals?</w:t>
      </w:r>
    </w:p>
    <w:p w14:paraId="45A910D0" w14:textId="6F92861A" w:rsidR="00BE5039" w:rsidRDefault="00BE5039" w:rsidP="00380402">
      <w:pPr>
        <w:pStyle w:val="ListParagraph"/>
        <w:numPr>
          <w:ilvl w:val="0"/>
          <w:numId w:val="22"/>
        </w:numPr>
        <w:ind w:left="720"/>
      </w:pPr>
      <w:r w:rsidRPr="00380402">
        <w:rPr>
          <w:rFonts w:cs="Calibri"/>
          <w:sz w:val="24"/>
          <w:szCs w:val="24"/>
        </w:rPr>
        <w:t xml:space="preserve">What informal supports could be </w:t>
      </w:r>
      <w:proofErr w:type="gramStart"/>
      <w:r w:rsidRPr="00380402">
        <w:rPr>
          <w:rFonts w:cs="Calibri"/>
          <w:sz w:val="24"/>
          <w:szCs w:val="24"/>
        </w:rPr>
        <w:t>involved</w:t>
      </w:r>
      <w:proofErr w:type="gramEnd"/>
      <w:r w:rsidRPr="00380402">
        <w:rPr>
          <w:rFonts w:cs="Calibri"/>
          <w:sz w:val="24"/>
          <w:szCs w:val="24"/>
        </w:rPr>
        <w:t>?</w:t>
      </w:r>
    </w:p>
    <w:p w14:paraId="01F6E37E" w14:textId="2B749346" w:rsidR="00BE5039" w:rsidRDefault="00BE5039" w:rsidP="00380402">
      <w:pPr>
        <w:pStyle w:val="ListParagraph"/>
        <w:numPr>
          <w:ilvl w:val="0"/>
          <w:numId w:val="22"/>
        </w:numPr>
        <w:ind w:left="720"/>
      </w:pPr>
      <w:r w:rsidRPr="00380402">
        <w:rPr>
          <w:rFonts w:cs="Calibri"/>
          <w:sz w:val="24"/>
          <w:szCs w:val="24"/>
        </w:rPr>
        <w:t>What role will the care coordinator play?</w:t>
      </w:r>
    </w:p>
    <w:p w14:paraId="47E5D899" w14:textId="77777777" w:rsidR="00380402" w:rsidRDefault="00380402" w:rsidP="00380402">
      <w:pPr>
        <w:rPr>
          <w:rFonts w:cs="Calibri"/>
          <w:sz w:val="24"/>
          <w:szCs w:val="24"/>
        </w:rPr>
      </w:pPr>
    </w:p>
    <w:p w14:paraId="778209C6" w14:textId="6996591F" w:rsidR="00BE5039" w:rsidRPr="00D32329" w:rsidRDefault="00BE5039" w:rsidP="00380402">
      <w:pPr>
        <w:rPr>
          <w:b/>
          <w:bCs/>
        </w:rPr>
      </w:pPr>
      <w:r w:rsidRPr="00D32329">
        <w:rPr>
          <w:rFonts w:cs="Calibri"/>
          <w:b/>
          <w:bCs/>
          <w:sz w:val="24"/>
          <w:szCs w:val="24"/>
        </w:rPr>
        <w:t>Part 5: Q&amp;A and Discussion</w:t>
      </w:r>
    </w:p>
    <w:p w14:paraId="52BDE931" w14:textId="47B8BC18" w:rsidR="00BE5039" w:rsidRPr="00380402" w:rsidRDefault="00BE5039" w:rsidP="00380402">
      <w:pPr>
        <w:pStyle w:val="ListParagraph"/>
        <w:numPr>
          <w:ilvl w:val="0"/>
          <w:numId w:val="22"/>
        </w:numPr>
        <w:ind w:left="720"/>
        <w:rPr>
          <w:rFonts w:cs="Calibri"/>
          <w:sz w:val="24"/>
          <w:szCs w:val="24"/>
        </w:rPr>
      </w:pPr>
      <w:r w:rsidRPr="74E25C8C">
        <w:rPr>
          <w:rFonts w:cs="Calibri"/>
          <w:sz w:val="24"/>
          <w:szCs w:val="24"/>
        </w:rPr>
        <w:t>Barriers to implementation?</w:t>
      </w:r>
    </w:p>
    <w:p w14:paraId="5AA7DBBC" w14:textId="5649F7DB" w:rsidR="00BE5039" w:rsidRPr="00380402" w:rsidRDefault="00BE5039" w:rsidP="00380402">
      <w:pPr>
        <w:pStyle w:val="ListParagraph"/>
        <w:numPr>
          <w:ilvl w:val="0"/>
          <w:numId w:val="22"/>
        </w:numPr>
        <w:ind w:left="720"/>
        <w:rPr>
          <w:rFonts w:cs="Calibri"/>
          <w:sz w:val="24"/>
          <w:szCs w:val="24"/>
        </w:rPr>
      </w:pPr>
      <w:r w:rsidRPr="74E25C8C">
        <w:rPr>
          <w:rFonts w:cs="Calibri"/>
          <w:sz w:val="24"/>
          <w:szCs w:val="24"/>
        </w:rPr>
        <w:t>What support do teams need to integrate this into daily workflow?</w:t>
      </w:r>
    </w:p>
    <w:p w14:paraId="73F29B8C" w14:textId="77777777" w:rsidR="00BE5039" w:rsidRDefault="00BE5039" w:rsidP="00380402">
      <w:pPr>
        <w:pStyle w:val="MM-H1TOC-1"/>
        <w:spacing w:before="0" w:after="0" w:line="240" w:lineRule="auto"/>
        <w:jc w:val="left"/>
        <w:rPr>
          <w:sz w:val="36"/>
          <w:szCs w:val="36"/>
        </w:rPr>
      </w:pPr>
    </w:p>
    <w:p w14:paraId="4D359A54" w14:textId="4F30AF97" w:rsidR="00137405" w:rsidRPr="00154D04" w:rsidRDefault="00137405" w:rsidP="00380402">
      <w:pPr>
        <w:pStyle w:val="ListParagraph"/>
        <w:ind w:left="360"/>
        <w:rPr>
          <w:rFonts w:asciiTheme="minorHAnsi" w:hAnsiTheme="minorHAnsi" w:cstheme="minorHAnsi"/>
          <w:szCs w:val="24"/>
        </w:rPr>
      </w:pPr>
    </w:p>
    <w:sectPr w:rsidR="00137405" w:rsidRPr="00154D04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54CB" w14:textId="77777777" w:rsidR="00524AB9" w:rsidRDefault="00524AB9" w:rsidP="009046CB">
      <w:r>
        <w:separator/>
      </w:r>
    </w:p>
  </w:endnote>
  <w:endnote w:type="continuationSeparator" w:id="0">
    <w:p w14:paraId="24061C7A" w14:textId="77777777" w:rsidR="00524AB9" w:rsidRDefault="00524AB9" w:rsidP="009046CB">
      <w:r>
        <w:continuationSeparator/>
      </w:r>
    </w:p>
  </w:endnote>
  <w:endnote w:type="continuationNotice" w:id="1">
    <w:p w14:paraId="401D9826" w14:textId="77777777" w:rsidR="00524AB9" w:rsidRDefault="00524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638C" w14:textId="77777777" w:rsidR="00524AB9" w:rsidRDefault="00524AB9" w:rsidP="009046CB">
      <w:r>
        <w:separator/>
      </w:r>
    </w:p>
  </w:footnote>
  <w:footnote w:type="continuationSeparator" w:id="0">
    <w:p w14:paraId="3FB11A21" w14:textId="77777777" w:rsidR="00524AB9" w:rsidRDefault="00524AB9" w:rsidP="009046CB">
      <w:r>
        <w:continuationSeparator/>
      </w:r>
    </w:p>
  </w:footnote>
  <w:footnote w:type="continuationNotice" w:id="1">
    <w:p w14:paraId="3D3E3D1A" w14:textId="77777777" w:rsidR="00524AB9" w:rsidRDefault="00524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19B"/>
    <w:multiLevelType w:val="hybridMultilevel"/>
    <w:tmpl w:val="1CCACF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3457C"/>
    <w:multiLevelType w:val="hybridMultilevel"/>
    <w:tmpl w:val="F66631B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FAC5D9E"/>
    <w:multiLevelType w:val="hybridMultilevel"/>
    <w:tmpl w:val="793697A4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1905"/>
    <w:multiLevelType w:val="hybridMultilevel"/>
    <w:tmpl w:val="F91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C11"/>
    <w:multiLevelType w:val="hybridMultilevel"/>
    <w:tmpl w:val="E72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630BD"/>
    <w:multiLevelType w:val="hybridMultilevel"/>
    <w:tmpl w:val="01AED73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94" w:hanging="360"/>
      </w:pPr>
    </w:lvl>
    <w:lvl w:ilvl="2" w:tplc="FFFFFFFF">
      <w:start w:val="1"/>
      <w:numFmt w:val="lowerRoman"/>
      <w:lvlText w:val="%3."/>
      <w:lvlJc w:val="right"/>
      <w:pPr>
        <w:ind w:left="1814" w:hanging="180"/>
      </w:pPr>
    </w:lvl>
    <w:lvl w:ilvl="3" w:tplc="FFFFFFFF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260262AE"/>
    <w:multiLevelType w:val="hybridMultilevel"/>
    <w:tmpl w:val="E7AEC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8A5D75"/>
    <w:multiLevelType w:val="hybridMultilevel"/>
    <w:tmpl w:val="EA74F5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050688"/>
    <w:multiLevelType w:val="hybridMultilevel"/>
    <w:tmpl w:val="E3408E24"/>
    <w:lvl w:ilvl="0" w:tplc="5E7C20F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0F564B4"/>
    <w:multiLevelType w:val="hybridMultilevel"/>
    <w:tmpl w:val="310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C4153"/>
    <w:multiLevelType w:val="hybridMultilevel"/>
    <w:tmpl w:val="B6D6D6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1E45"/>
    <w:multiLevelType w:val="hybridMultilevel"/>
    <w:tmpl w:val="E5268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C1130"/>
    <w:multiLevelType w:val="hybridMultilevel"/>
    <w:tmpl w:val="016E4014"/>
    <w:lvl w:ilvl="0" w:tplc="04090015">
      <w:start w:val="1"/>
      <w:numFmt w:val="upperLetter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3" w15:restartNumberingAfterBreak="0">
    <w:nsid w:val="4BF4215B"/>
    <w:multiLevelType w:val="hybridMultilevel"/>
    <w:tmpl w:val="8A8C96C0"/>
    <w:lvl w:ilvl="0" w:tplc="F9CC90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4C2AB9"/>
    <w:multiLevelType w:val="hybridMultilevel"/>
    <w:tmpl w:val="6308B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E8F6939"/>
    <w:multiLevelType w:val="hybridMultilevel"/>
    <w:tmpl w:val="668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890C8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05621"/>
    <w:multiLevelType w:val="hybridMultilevel"/>
    <w:tmpl w:val="151A02FC"/>
    <w:lvl w:ilvl="0" w:tplc="7DDCD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8E6921"/>
    <w:multiLevelType w:val="hybridMultilevel"/>
    <w:tmpl w:val="9E4AEFC8"/>
    <w:lvl w:ilvl="0" w:tplc="237ED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61C51"/>
    <w:multiLevelType w:val="hybridMultilevel"/>
    <w:tmpl w:val="E94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25FC0"/>
    <w:multiLevelType w:val="hybridMultilevel"/>
    <w:tmpl w:val="D3F2AC48"/>
    <w:lvl w:ilvl="0" w:tplc="DB1A1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43A9B"/>
    <w:multiLevelType w:val="hybridMultilevel"/>
    <w:tmpl w:val="01125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4F1370"/>
    <w:multiLevelType w:val="hybridMultilevel"/>
    <w:tmpl w:val="F064B5A8"/>
    <w:lvl w:ilvl="0" w:tplc="8854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46A20"/>
    <w:multiLevelType w:val="hybridMultilevel"/>
    <w:tmpl w:val="2B247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9644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0901">
    <w:abstractNumId w:val="11"/>
  </w:num>
  <w:num w:numId="2" w16cid:durableId="536547496">
    <w:abstractNumId w:val="22"/>
  </w:num>
  <w:num w:numId="3" w16cid:durableId="1239441507">
    <w:abstractNumId w:val="21"/>
  </w:num>
  <w:num w:numId="4" w16cid:durableId="39327996">
    <w:abstractNumId w:val="19"/>
  </w:num>
  <w:num w:numId="5" w16cid:durableId="280384577">
    <w:abstractNumId w:val="3"/>
  </w:num>
  <w:num w:numId="6" w16cid:durableId="842009396">
    <w:abstractNumId w:val="10"/>
  </w:num>
  <w:num w:numId="7" w16cid:durableId="1150176885">
    <w:abstractNumId w:val="14"/>
  </w:num>
  <w:num w:numId="8" w16cid:durableId="1161434555">
    <w:abstractNumId w:val="6"/>
  </w:num>
  <w:num w:numId="9" w16cid:durableId="238712887">
    <w:abstractNumId w:val="7"/>
  </w:num>
  <w:num w:numId="10" w16cid:durableId="487525036">
    <w:abstractNumId w:val="0"/>
  </w:num>
  <w:num w:numId="11" w16cid:durableId="827481607">
    <w:abstractNumId w:val="20"/>
  </w:num>
  <w:num w:numId="12" w16cid:durableId="1805346553">
    <w:abstractNumId w:val="8"/>
  </w:num>
  <w:num w:numId="13" w16cid:durableId="1113018670">
    <w:abstractNumId w:val="5"/>
  </w:num>
  <w:num w:numId="14" w16cid:durableId="1514109522">
    <w:abstractNumId w:val="15"/>
  </w:num>
  <w:num w:numId="15" w16cid:durableId="1841964249">
    <w:abstractNumId w:val="9"/>
  </w:num>
  <w:num w:numId="16" w16cid:durableId="741559792">
    <w:abstractNumId w:val="1"/>
  </w:num>
  <w:num w:numId="17" w16cid:durableId="419714374">
    <w:abstractNumId w:val="18"/>
  </w:num>
  <w:num w:numId="18" w16cid:durableId="2022078370">
    <w:abstractNumId w:val="4"/>
  </w:num>
  <w:num w:numId="19" w16cid:durableId="1761758638">
    <w:abstractNumId w:val="12"/>
  </w:num>
  <w:num w:numId="20" w16cid:durableId="1532258898">
    <w:abstractNumId w:val="2"/>
  </w:num>
  <w:num w:numId="21" w16cid:durableId="1982079194">
    <w:abstractNumId w:val="17"/>
  </w:num>
  <w:num w:numId="22" w16cid:durableId="1205026635">
    <w:abstractNumId w:val="16"/>
  </w:num>
  <w:num w:numId="23" w16cid:durableId="192958368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54D04"/>
    <w:rsid w:val="00162F40"/>
    <w:rsid w:val="00190B9F"/>
    <w:rsid w:val="001A324C"/>
    <w:rsid w:val="001B4897"/>
    <w:rsid w:val="001B7C18"/>
    <w:rsid w:val="001C2E81"/>
    <w:rsid w:val="001D0B70"/>
    <w:rsid w:val="001E116B"/>
    <w:rsid w:val="001F6710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4C4A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93412"/>
    <w:rsid w:val="004978E3"/>
    <w:rsid w:val="004A07E6"/>
    <w:rsid w:val="004A1486"/>
    <w:rsid w:val="004B646E"/>
    <w:rsid w:val="004C2C9A"/>
    <w:rsid w:val="004C539B"/>
    <w:rsid w:val="00507AB4"/>
    <w:rsid w:val="00510960"/>
    <w:rsid w:val="00510CA0"/>
    <w:rsid w:val="00511163"/>
    <w:rsid w:val="00524AB9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E3DE6"/>
    <w:rsid w:val="006F0FEF"/>
    <w:rsid w:val="006F4236"/>
    <w:rsid w:val="00704AE1"/>
    <w:rsid w:val="00704C29"/>
    <w:rsid w:val="00706083"/>
    <w:rsid w:val="00707846"/>
    <w:rsid w:val="00712A91"/>
    <w:rsid w:val="0071678D"/>
    <w:rsid w:val="0071713F"/>
    <w:rsid w:val="007263D9"/>
    <w:rsid w:val="00727CAD"/>
    <w:rsid w:val="00732B32"/>
    <w:rsid w:val="007342C1"/>
    <w:rsid w:val="00735FE2"/>
    <w:rsid w:val="007500CD"/>
    <w:rsid w:val="00764381"/>
    <w:rsid w:val="00771C02"/>
    <w:rsid w:val="00796AD0"/>
    <w:rsid w:val="0079730E"/>
    <w:rsid w:val="007A4B5D"/>
    <w:rsid w:val="007C3A66"/>
    <w:rsid w:val="007E0A2D"/>
    <w:rsid w:val="007E2978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027A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9F3134"/>
    <w:rsid w:val="00A13683"/>
    <w:rsid w:val="00A37E86"/>
    <w:rsid w:val="00A430A5"/>
    <w:rsid w:val="00A435BB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0D90"/>
    <w:rsid w:val="00B7484F"/>
    <w:rsid w:val="00B74A07"/>
    <w:rsid w:val="00B820F2"/>
    <w:rsid w:val="00B911B8"/>
    <w:rsid w:val="00BB1C7C"/>
    <w:rsid w:val="00BB207D"/>
    <w:rsid w:val="00BB2ADD"/>
    <w:rsid w:val="00BC0733"/>
    <w:rsid w:val="00BC2E80"/>
    <w:rsid w:val="00BC6394"/>
    <w:rsid w:val="00BE296F"/>
    <w:rsid w:val="00BE5039"/>
    <w:rsid w:val="00BE7107"/>
    <w:rsid w:val="00C018FB"/>
    <w:rsid w:val="00C1657B"/>
    <w:rsid w:val="00C174F1"/>
    <w:rsid w:val="00C41D7F"/>
    <w:rsid w:val="00C47586"/>
    <w:rsid w:val="00C531B3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D3CA6"/>
    <w:rsid w:val="00CF07C5"/>
    <w:rsid w:val="00CF7BEA"/>
    <w:rsid w:val="00D07608"/>
    <w:rsid w:val="00D10A59"/>
    <w:rsid w:val="00D16902"/>
    <w:rsid w:val="00D179E0"/>
    <w:rsid w:val="00D24940"/>
    <w:rsid w:val="00D301C9"/>
    <w:rsid w:val="00D32329"/>
    <w:rsid w:val="00D463A3"/>
    <w:rsid w:val="00D50155"/>
    <w:rsid w:val="00D572E4"/>
    <w:rsid w:val="00D922AA"/>
    <w:rsid w:val="00D945ED"/>
    <w:rsid w:val="00D949CA"/>
    <w:rsid w:val="00D96C88"/>
    <w:rsid w:val="00DA6D62"/>
    <w:rsid w:val="00DB1A26"/>
    <w:rsid w:val="00DB5105"/>
    <w:rsid w:val="00DB5E8E"/>
    <w:rsid w:val="00DC020F"/>
    <w:rsid w:val="00DC18A5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4504D"/>
    <w:rsid w:val="00E46D3A"/>
    <w:rsid w:val="00E63BA0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6095"/>
    <w:rsid w:val="00EF70F9"/>
    <w:rsid w:val="00EF78D4"/>
    <w:rsid w:val="00F1028B"/>
    <w:rsid w:val="00F37E4D"/>
    <w:rsid w:val="00F40A0E"/>
    <w:rsid w:val="00F51A91"/>
    <w:rsid w:val="00F767A1"/>
    <w:rsid w:val="00F831B4"/>
    <w:rsid w:val="00F839B9"/>
    <w:rsid w:val="00F937FE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1d32e-f424-4676-89d9-3d3b435b59d2" xsi:nil="true"/>
    <lcf76f155ced4ddcb4097134ff3c332f xmlns="692ba15a-c772-4efd-8d14-bebd78bc06fc">
      <Terms xmlns="http://schemas.microsoft.com/office/infopath/2007/PartnerControls"/>
    </lcf76f155ced4ddcb4097134ff3c332f>
    <Number xmlns="692ba15a-c772-4efd-8d14-bebd78bc06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FEC3E5F5FAD41A931F51553594E51" ma:contentTypeVersion="15" ma:contentTypeDescription="Create a new document." ma:contentTypeScope="" ma:versionID="05f561616a98727e55897fbdd367a747">
  <xsd:schema xmlns:xsd="http://www.w3.org/2001/XMLSchema" xmlns:xs="http://www.w3.org/2001/XMLSchema" xmlns:p="http://schemas.microsoft.com/office/2006/metadata/properties" xmlns:ns2="692ba15a-c772-4efd-8d14-bebd78bc06fc" xmlns:ns3="4ea1d32e-f424-4676-89d9-3d3b435b59d2" targetNamespace="http://schemas.microsoft.com/office/2006/metadata/properties" ma:root="true" ma:fieldsID="2f0e0c74a0165618c69c99b2a0df4776" ns2:_="" ns3:_="">
    <xsd:import namespace="692ba15a-c772-4efd-8d14-bebd78bc06fc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ba15a-c772-4efd-8d14-bebd78bc06fc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 Order" ma:description="Number Order" ma:format="Dropdown" ma:indexed="true" ma:internalName="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C2960-2B6A-4DE6-9821-FA59A68DAA5C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692ba15a-c772-4efd-8d14-bebd78bc06fc"/>
    <ds:schemaRef ds:uri="4ea1d32e-f424-4676-89d9-3d3b435b59d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1C620D9-2ED5-4C36-8A49-15681D471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ba15a-c772-4efd-8d14-bebd78bc06fc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0</TotalTime>
  <Pages>2</Pages>
  <Words>326</Words>
  <Characters>2014</Characters>
  <Application>Microsoft Office Word</Application>
  <DocSecurity>0</DocSecurity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2</cp:revision>
  <dcterms:created xsi:type="dcterms:W3CDTF">2026-03-05T22:48:00Z</dcterms:created>
  <dcterms:modified xsi:type="dcterms:W3CDTF">2026-03-05T22:48:00Z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0x0101009E7FEC3E5F5FAD41A931F51553594E51</vt:lpwstr>
  </property>
  <property fmtid="{D5CDD505-2E9C-101B-9397-08002B2CF9AE}" pid="4" name="MediaServiceImageTags">
    <vt:lpwstr/>
  </property>
</Properties>
</file>